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0E0" w:rsidRPr="00E669C1" w:rsidRDefault="004170E0" w:rsidP="00D04272">
      <w:pPr>
        <w:spacing w:after="240" w:line="276" w:lineRule="auto"/>
        <w:jc w:val="right"/>
        <w:rPr>
          <w:rFonts w:ascii="Times New Roman" w:eastAsia="Times New Roman" w:hAnsi="Times New Roman" w:cs="Times New Roman"/>
          <w:b/>
          <w:sz w:val="24"/>
          <w:szCs w:val="24"/>
          <w:u w:val="single"/>
          <w:lang w:eastAsia="hr-HR"/>
        </w:rPr>
      </w:pPr>
      <w:r w:rsidRPr="00E669C1">
        <w:rPr>
          <w:rFonts w:ascii="Times New Roman" w:eastAsia="Times New Roman" w:hAnsi="Times New Roman" w:cs="Times New Roman"/>
          <w:b/>
          <w:sz w:val="24"/>
          <w:szCs w:val="24"/>
          <w:u w:val="single"/>
          <w:lang w:eastAsia="hr-HR"/>
        </w:rPr>
        <w:t>NACRT</w:t>
      </w:r>
    </w:p>
    <w:p w:rsidR="00FD416E" w:rsidRPr="00E669C1" w:rsidRDefault="00961FB1" w:rsidP="00D04272">
      <w:pPr>
        <w:spacing w:after="240" w:line="276" w:lineRule="auto"/>
        <w:jc w:val="both"/>
        <w:rPr>
          <w:rFonts w:ascii="Times New Roman" w:eastAsia="Times New Roman" w:hAnsi="Times New Roman" w:cs="Times New Roman"/>
          <w:sz w:val="18"/>
          <w:szCs w:val="18"/>
          <w:lang w:eastAsia="hr-HR"/>
        </w:rPr>
      </w:pPr>
      <w:r w:rsidRPr="00E669C1">
        <w:rPr>
          <w:rFonts w:ascii="Times New Roman" w:eastAsia="Times New Roman" w:hAnsi="Times New Roman" w:cs="Times New Roman"/>
          <w:sz w:val="24"/>
          <w:szCs w:val="24"/>
          <w:lang w:eastAsia="hr-HR"/>
        </w:rPr>
        <w:t>Na temelju članka 46</w:t>
      </w:r>
      <w:r w:rsidR="00FD416E" w:rsidRPr="00E669C1">
        <w:rPr>
          <w:rFonts w:ascii="Times New Roman" w:eastAsia="Times New Roman" w:hAnsi="Times New Roman" w:cs="Times New Roman"/>
          <w:sz w:val="24"/>
          <w:szCs w:val="24"/>
          <w:lang w:eastAsia="hr-HR"/>
        </w:rPr>
        <w:t>. stav</w:t>
      </w:r>
      <w:r w:rsidRPr="00E669C1">
        <w:rPr>
          <w:rFonts w:ascii="Times New Roman" w:eastAsia="Times New Roman" w:hAnsi="Times New Roman" w:cs="Times New Roman"/>
          <w:sz w:val="24"/>
          <w:szCs w:val="24"/>
          <w:lang w:eastAsia="hr-HR"/>
        </w:rPr>
        <w:t>ak</w:t>
      </w:r>
      <w:r w:rsidR="00FD416E" w:rsidRPr="00E669C1">
        <w:rPr>
          <w:rFonts w:ascii="Times New Roman" w:eastAsia="Times New Roman" w:hAnsi="Times New Roman" w:cs="Times New Roman"/>
          <w:sz w:val="24"/>
          <w:szCs w:val="24"/>
          <w:lang w:eastAsia="hr-HR"/>
        </w:rPr>
        <w:t xml:space="preserve"> </w:t>
      </w:r>
      <w:r w:rsidRPr="00E669C1">
        <w:rPr>
          <w:rFonts w:ascii="Times New Roman" w:eastAsia="Times New Roman" w:hAnsi="Times New Roman" w:cs="Times New Roman"/>
          <w:sz w:val="24"/>
          <w:szCs w:val="24"/>
          <w:lang w:eastAsia="hr-HR"/>
        </w:rPr>
        <w:t>6</w:t>
      </w:r>
      <w:r w:rsidR="007F66AE" w:rsidRPr="00E669C1">
        <w:rPr>
          <w:rFonts w:ascii="Times New Roman" w:eastAsia="Times New Roman" w:hAnsi="Times New Roman" w:cs="Times New Roman"/>
          <w:sz w:val="24"/>
          <w:szCs w:val="24"/>
          <w:lang w:eastAsia="hr-HR"/>
        </w:rPr>
        <w:t>.</w:t>
      </w:r>
      <w:r w:rsidRPr="00E669C1">
        <w:rPr>
          <w:rFonts w:ascii="Times New Roman" w:eastAsia="Times New Roman" w:hAnsi="Times New Roman" w:cs="Times New Roman"/>
          <w:sz w:val="24"/>
          <w:szCs w:val="24"/>
          <w:lang w:eastAsia="hr-HR"/>
        </w:rPr>
        <w:t xml:space="preserve"> </w:t>
      </w:r>
      <w:r w:rsidR="00FD416E" w:rsidRPr="00E669C1">
        <w:rPr>
          <w:rFonts w:ascii="Times New Roman" w:eastAsia="Times New Roman" w:hAnsi="Times New Roman" w:cs="Times New Roman"/>
          <w:sz w:val="24"/>
          <w:szCs w:val="24"/>
          <w:lang w:eastAsia="hr-HR"/>
        </w:rPr>
        <w:t>Zakona o genet</w:t>
      </w:r>
      <w:r w:rsidR="004E3F52" w:rsidRPr="00E669C1">
        <w:rPr>
          <w:rFonts w:ascii="Times New Roman" w:eastAsia="Times New Roman" w:hAnsi="Times New Roman" w:cs="Times New Roman"/>
          <w:sz w:val="24"/>
          <w:szCs w:val="24"/>
          <w:lang w:eastAsia="hr-HR"/>
        </w:rPr>
        <w:t>ski modificiranim organizmima (</w:t>
      </w:r>
      <w:r w:rsidR="009708F1" w:rsidRPr="00E669C1">
        <w:rPr>
          <w:rFonts w:ascii="Times New Roman" w:eastAsia="Times New Roman" w:hAnsi="Times New Roman" w:cs="Times New Roman"/>
          <w:sz w:val="24"/>
          <w:szCs w:val="24"/>
          <w:lang w:eastAsia="hr-HR"/>
        </w:rPr>
        <w:t>„</w:t>
      </w:r>
      <w:r w:rsidR="00FD416E" w:rsidRPr="00E669C1">
        <w:rPr>
          <w:rFonts w:ascii="Times New Roman" w:eastAsia="Times New Roman" w:hAnsi="Times New Roman" w:cs="Times New Roman"/>
          <w:sz w:val="24"/>
          <w:szCs w:val="24"/>
          <w:lang w:eastAsia="hr-HR"/>
        </w:rPr>
        <w:t>Narodne novine</w:t>
      </w:r>
      <w:r w:rsidR="009708F1" w:rsidRPr="00E669C1">
        <w:rPr>
          <w:rFonts w:ascii="Times New Roman" w:eastAsia="Times New Roman" w:hAnsi="Times New Roman" w:cs="Times New Roman"/>
          <w:sz w:val="24"/>
          <w:szCs w:val="24"/>
          <w:lang w:eastAsia="hr-HR"/>
        </w:rPr>
        <w:t>“,</w:t>
      </w:r>
      <w:r w:rsidR="00FD416E" w:rsidRPr="00E669C1">
        <w:rPr>
          <w:rFonts w:ascii="Times New Roman" w:eastAsia="Times New Roman" w:hAnsi="Times New Roman" w:cs="Times New Roman"/>
          <w:sz w:val="24"/>
          <w:szCs w:val="24"/>
          <w:lang w:eastAsia="hr-HR"/>
        </w:rPr>
        <w:t xml:space="preserve"> broj</w:t>
      </w:r>
      <w:r w:rsidR="00C31E69" w:rsidRPr="00E669C1">
        <w:rPr>
          <w:rFonts w:ascii="Times New Roman" w:eastAsia="Times New Roman" w:hAnsi="Times New Roman" w:cs="Times New Roman"/>
          <w:sz w:val="24"/>
          <w:szCs w:val="24"/>
          <w:lang w:eastAsia="hr-HR"/>
        </w:rPr>
        <w:t xml:space="preserve"> 126/19</w:t>
      </w:r>
      <w:r w:rsidR="00FD416E" w:rsidRPr="00E669C1">
        <w:rPr>
          <w:rFonts w:ascii="Times New Roman" w:eastAsia="Times New Roman" w:hAnsi="Times New Roman" w:cs="Times New Roman"/>
          <w:sz w:val="24"/>
          <w:szCs w:val="24"/>
          <w:lang w:eastAsia="hr-HR"/>
        </w:rPr>
        <w:t xml:space="preserve">) </w:t>
      </w:r>
      <w:r w:rsidR="00935FD5" w:rsidRPr="00E669C1">
        <w:rPr>
          <w:rFonts w:ascii="Times New Roman" w:eastAsia="Times New Roman" w:hAnsi="Times New Roman" w:cs="Times New Roman"/>
          <w:sz w:val="24"/>
          <w:szCs w:val="24"/>
          <w:lang w:eastAsia="hr-HR"/>
        </w:rPr>
        <w:t>čelnik tijela državne uprave nadležnog za poslove zdravstva uz prethodnu suglasnost čelnika tijela državne uprave nadležnih za poslove poljoprivrede, šumarstva, ribarstva i veterinarstva, zaštite okoliša i prirode te znanosti</w:t>
      </w:r>
      <w:r w:rsidRPr="00E669C1">
        <w:rPr>
          <w:rFonts w:ascii="Times New Roman" w:eastAsia="Times New Roman" w:hAnsi="Times New Roman" w:cs="Times New Roman"/>
          <w:sz w:val="24"/>
          <w:szCs w:val="24"/>
          <w:lang w:eastAsia="hr-HR"/>
        </w:rPr>
        <w:t xml:space="preserve">, </w:t>
      </w:r>
      <w:r w:rsidR="00FD416E" w:rsidRPr="00E669C1">
        <w:rPr>
          <w:rFonts w:ascii="Times New Roman" w:eastAsia="Times New Roman" w:hAnsi="Times New Roman" w:cs="Times New Roman"/>
          <w:sz w:val="24"/>
          <w:szCs w:val="24"/>
          <w:lang w:eastAsia="hr-HR"/>
        </w:rPr>
        <w:t>donosi</w:t>
      </w:r>
    </w:p>
    <w:p w:rsidR="00FD416E" w:rsidRPr="00E669C1" w:rsidRDefault="00FD416E" w:rsidP="00D04272">
      <w:pPr>
        <w:spacing w:after="240" w:line="276" w:lineRule="auto"/>
        <w:jc w:val="center"/>
        <w:rPr>
          <w:rFonts w:ascii="Times New Roman" w:eastAsia="Times New Roman" w:hAnsi="Times New Roman" w:cs="Times New Roman"/>
          <w:sz w:val="24"/>
          <w:szCs w:val="24"/>
          <w:lang w:eastAsia="hr-HR"/>
        </w:rPr>
      </w:pPr>
      <w:r w:rsidRPr="00E669C1">
        <w:rPr>
          <w:rFonts w:ascii="Times New Roman" w:eastAsia="Times New Roman" w:hAnsi="Times New Roman" w:cs="Times New Roman"/>
          <w:b/>
          <w:bCs/>
          <w:sz w:val="27"/>
          <w:szCs w:val="27"/>
          <w:lang w:eastAsia="hr-HR"/>
        </w:rPr>
        <w:t>PRAVILNIK O SADRŽAJU I OPSEGU PROCJENE RIZIKA ZA STAVLJANJE NA TRŽIŠTE GENETSKI MODIFICIRANIH ORGANIZAMA ILI PROIZVODA KOJI SE SASTOJE</w:t>
      </w:r>
      <w:r w:rsidR="00B24D0E" w:rsidRPr="00E669C1">
        <w:rPr>
          <w:rFonts w:ascii="Times New Roman" w:eastAsia="Times New Roman" w:hAnsi="Times New Roman" w:cs="Times New Roman"/>
          <w:b/>
          <w:bCs/>
          <w:sz w:val="27"/>
          <w:szCs w:val="27"/>
          <w:lang w:eastAsia="hr-HR"/>
        </w:rPr>
        <w:t xml:space="preserve"> OD</w:t>
      </w:r>
      <w:r w:rsidRPr="00E669C1">
        <w:rPr>
          <w:rFonts w:ascii="Times New Roman" w:eastAsia="Times New Roman" w:hAnsi="Times New Roman" w:cs="Times New Roman"/>
          <w:b/>
          <w:bCs/>
          <w:sz w:val="27"/>
          <w:szCs w:val="27"/>
          <w:lang w:eastAsia="hr-HR"/>
        </w:rPr>
        <w:t xml:space="preserve"> ILI </w:t>
      </w:r>
      <w:r w:rsidR="00961FB1" w:rsidRPr="00E669C1">
        <w:rPr>
          <w:rFonts w:ascii="Times New Roman" w:eastAsia="Times New Roman" w:hAnsi="Times New Roman" w:cs="Times New Roman"/>
          <w:b/>
          <w:bCs/>
          <w:sz w:val="27"/>
          <w:szCs w:val="27"/>
          <w:lang w:eastAsia="hr-HR"/>
        </w:rPr>
        <w:t xml:space="preserve">SADRŽE </w:t>
      </w:r>
      <w:r w:rsidR="006C7EA1" w:rsidRPr="00E669C1">
        <w:rPr>
          <w:rFonts w:ascii="Times New Roman" w:eastAsia="Times New Roman" w:hAnsi="Times New Roman" w:cs="Times New Roman"/>
          <w:b/>
          <w:bCs/>
          <w:sz w:val="27"/>
          <w:szCs w:val="27"/>
          <w:lang w:eastAsia="hr-HR"/>
        </w:rPr>
        <w:t xml:space="preserve">GMO </w:t>
      </w:r>
      <w:r w:rsidR="00961FB1" w:rsidRPr="00E669C1">
        <w:rPr>
          <w:rFonts w:ascii="Times New Roman" w:eastAsia="Times New Roman" w:hAnsi="Times New Roman" w:cs="Times New Roman"/>
          <w:b/>
          <w:bCs/>
          <w:sz w:val="27"/>
          <w:szCs w:val="27"/>
          <w:lang w:eastAsia="hr-HR"/>
        </w:rPr>
        <w:t>ILI KOMBIN</w:t>
      </w:r>
      <w:r w:rsidR="00A967DE">
        <w:rPr>
          <w:rFonts w:ascii="Times New Roman" w:eastAsia="Times New Roman" w:hAnsi="Times New Roman" w:cs="Times New Roman"/>
          <w:b/>
          <w:bCs/>
          <w:sz w:val="27"/>
          <w:szCs w:val="27"/>
          <w:lang w:eastAsia="hr-HR"/>
        </w:rPr>
        <w:t>A</w:t>
      </w:r>
      <w:r w:rsidR="00961FB1" w:rsidRPr="00E669C1">
        <w:rPr>
          <w:rFonts w:ascii="Times New Roman" w:eastAsia="Times New Roman" w:hAnsi="Times New Roman" w:cs="Times New Roman"/>
          <w:b/>
          <w:bCs/>
          <w:sz w:val="27"/>
          <w:szCs w:val="27"/>
          <w:lang w:eastAsia="hr-HR"/>
        </w:rPr>
        <w:t>CIJU GMO-a</w:t>
      </w:r>
      <w:r w:rsidR="00091C83" w:rsidRPr="00E669C1">
        <w:rPr>
          <w:rFonts w:ascii="Times New Roman" w:eastAsia="Times New Roman" w:hAnsi="Times New Roman" w:cs="Times New Roman"/>
          <w:b/>
          <w:bCs/>
          <w:sz w:val="27"/>
          <w:szCs w:val="27"/>
          <w:lang w:eastAsia="hr-HR"/>
        </w:rPr>
        <w:t>,</w:t>
      </w:r>
      <w:r w:rsidR="00961FB1" w:rsidRPr="00E669C1">
        <w:rPr>
          <w:rFonts w:ascii="Times New Roman" w:eastAsia="Times New Roman" w:hAnsi="Times New Roman" w:cs="Times New Roman"/>
          <w:b/>
          <w:bCs/>
          <w:sz w:val="27"/>
          <w:szCs w:val="27"/>
          <w:lang w:eastAsia="hr-HR"/>
        </w:rPr>
        <w:t xml:space="preserve"> </w:t>
      </w:r>
      <w:r w:rsidRPr="00E669C1">
        <w:rPr>
          <w:rFonts w:ascii="Times New Roman" w:eastAsia="Times New Roman" w:hAnsi="Times New Roman" w:cs="Times New Roman"/>
          <w:b/>
          <w:bCs/>
          <w:sz w:val="27"/>
          <w:szCs w:val="27"/>
          <w:lang w:eastAsia="hr-HR"/>
        </w:rPr>
        <w:t>METODOLOGIJ</w:t>
      </w:r>
      <w:r w:rsidR="00961FB1" w:rsidRPr="00E669C1">
        <w:rPr>
          <w:rFonts w:ascii="Times New Roman" w:eastAsia="Times New Roman" w:hAnsi="Times New Roman" w:cs="Times New Roman"/>
          <w:b/>
          <w:bCs/>
          <w:sz w:val="27"/>
          <w:szCs w:val="27"/>
          <w:lang w:eastAsia="hr-HR"/>
        </w:rPr>
        <w:t>U</w:t>
      </w:r>
      <w:r w:rsidRPr="00E669C1">
        <w:rPr>
          <w:rFonts w:ascii="Times New Roman" w:eastAsia="Times New Roman" w:hAnsi="Times New Roman" w:cs="Times New Roman"/>
          <w:b/>
          <w:bCs/>
          <w:sz w:val="27"/>
          <w:szCs w:val="27"/>
          <w:lang w:eastAsia="hr-HR"/>
        </w:rPr>
        <w:t xml:space="preserve"> ZA IZRADU PROCJENE I UVJET</w:t>
      </w:r>
      <w:r w:rsidR="00B24D0E" w:rsidRPr="00E669C1">
        <w:rPr>
          <w:rFonts w:ascii="Times New Roman" w:eastAsia="Times New Roman" w:hAnsi="Times New Roman" w:cs="Times New Roman"/>
          <w:b/>
          <w:bCs/>
          <w:sz w:val="27"/>
          <w:szCs w:val="27"/>
          <w:lang w:eastAsia="hr-HR"/>
        </w:rPr>
        <w:t>E</w:t>
      </w:r>
      <w:r w:rsidRPr="00E669C1">
        <w:rPr>
          <w:rFonts w:ascii="Times New Roman" w:eastAsia="Times New Roman" w:hAnsi="Times New Roman" w:cs="Times New Roman"/>
          <w:b/>
          <w:bCs/>
          <w:sz w:val="27"/>
          <w:szCs w:val="27"/>
          <w:lang w:eastAsia="hr-HR"/>
        </w:rPr>
        <w:t xml:space="preserve"> KOJE MORA ISPUNJAVATI PRAVNA OSOBA ZA IZRADU PROCJENE RIZIKA</w:t>
      </w:r>
    </w:p>
    <w:p w:rsidR="00FD416E" w:rsidRPr="00E669C1" w:rsidRDefault="004A45F2" w:rsidP="00D04272">
      <w:pPr>
        <w:spacing w:after="0" w:line="276" w:lineRule="auto"/>
        <w:jc w:val="center"/>
        <w:rPr>
          <w:rFonts w:ascii="Times New Roman" w:eastAsia="Times New Roman" w:hAnsi="Times New Roman" w:cs="Times New Roman"/>
          <w:sz w:val="28"/>
          <w:szCs w:val="28"/>
          <w:lang w:eastAsia="hr-HR"/>
        </w:rPr>
      </w:pPr>
      <w:r w:rsidRPr="00E669C1">
        <w:rPr>
          <w:rFonts w:ascii="Times New Roman" w:eastAsia="Times New Roman" w:hAnsi="Times New Roman" w:cs="Times New Roman"/>
          <w:sz w:val="28"/>
          <w:szCs w:val="28"/>
          <w:lang w:eastAsia="hr-HR"/>
        </w:rPr>
        <w:t xml:space="preserve">OPĆE ODREDBE </w:t>
      </w:r>
    </w:p>
    <w:p w:rsidR="00935FD5" w:rsidRPr="00E669C1" w:rsidRDefault="00935FD5" w:rsidP="00D04272">
      <w:pPr>
        <w:spacing w:after="0" w:line="276" w:lineRule="auto"/>
        <w:jc w:val="center"/>
        <w:rPr>
          <w:rFonts w:ascii="Times New Roman" w:eastAsia="Times New Roman" w:hAnsi="Times New Roman" w:cs="Times New Roman"/>
          <w:sz w:val="28"/>
          <w:szCs w:val="28"/>
          <w:lang w:eastAsia="hr-HR"/>
        </w:rPr>
      </w:pPr>
    </w:p>
    <w:p w:rsidR="00A06CAC" w:rsidRPr="00E669C1" w:rsidRDefault="00FD416E" w:rsidP="00D04272">
      <w:pPr>
        <w:spacing w:after="0" w:line="276" w:lineRule="auto"/>
        <w:jc w:val="center"/>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Članak 1.</w:t>
      </w:r>
    </w:p>
    <w:p w:rsidR="00935FD5" w:rsidRPr="00E669C1" w:rsidRDefault="00935FD5" w:rsidP="00D04272">
      <w:pPr>
        <w:spacing w:after="0" w:line="276" w:lineRule="auto"/>
        <w:jc w:val="center"/>
        <w:rPr>
          <w:rFonts w:ascii="Times New Roman" w:eastAsia="Times New Roman" w:hAnsi="Times New Roman" w:cs="Times New Roman"/>
          <w:sz w:val="18"/>
          <w:szCs w:val="18"/>
          <w:lang w:eastAsia="hr-HR"/>
        </w:rPr>
      </w:pPr>
    </w:p>
    <w:p w:rsidR="00FD416E" w:rsidRPr="00E669C1" w:rsidRDefault="00FD416E" w:rsidP="00D04272">
      <w:pPr>
        <w:spacing w:after="0" w:line="276" w:lineRule="auto"/>
        <w:ind w:firstLine="708"/>
        <w:jc w:val="both"/>
        <w:rPr>
          <w:rFonts w:ascii="Times New Roman" w:eastAsia="Times New Roman" w:hAnsi="Times New Roman" w:cs="Times New Roman"/>
          <w:sz w:val="18"/>
          <w:szCs w:val="18"/>
          <w:lang w:eastAsia="hr-HR"/>
        </w:rPr>
      </w:pPr>
      <w:r w:rsidRPr="00E669C1">
        <w:rPr>
          <w:rFonts w:ascii="Times New Roman" w:eastAsia="Times New Roman" w:hAnsi="Times New Roman" w:cs="Times New Roman"/>
          <w:sz w:val="24"/>
          <w:szCs w:val="24"/>
          <w:lang w:eastAsia="hr-HR"/>
        </w:rPr>
        <w:t>Ovim Pravilnikom uređuje se sadržaj i opseg procjene rizika za stavljanje na tržište genetski modificiranih organizama (u daljnjem tekstu: GMO) ili proizvoda koji se sastoje</w:t>
      </w:r>
      <w:r w:rsidR="00E40BC4" w:rsidRPr="00E669C1">
        <w:rPr>
          <w:rFonts w:ascii="Times New Roman" w:eastAsia="Times New Roman" w:hAnsi="Times New Roman" w:cs="Times New Roman"/>
          <w:sz w:val="24"/>
          <w:szCs w:val="24"/>
          <w:lang w:eastAsia="hr-HR"/>
        </w:rPr>
        <w:t xml:space="preserve"> od</w:t>
      </w:r>
      <w:r w:rsidRPr="00E669C1">
        <w:rPr>
          <w:rFonts w:ascii="Times New Roman" w:eastAsia="Times New Roman" w:hAnsi="Times New Roman" w:cs="Times New Roman"/>
          <w:sz w:val="24"/>
          <w:szCs w:val="24"/>
          <w:lang w:eastAsia="hr-HR"/>
        </w:rPr>
        <w:t xml:space="preserve"> ili </w:t>
      </w:r>
      <w:r w:rsidR="006C7EA1" w:rsidRPr="00E669C1">
        <w:rPr>
          <w:rFonts w:ascii="Times New Roman" w:eastAsia="Times New Roman" w:hAnsi="Times New Roman" w:cs="Times New Roman"/>
          <w:sz w:val="24"/>
          <w:szCs w:val="24"/>
          <w:lang w:eastAsia="hr-HR"/>
        </w:rPr>
        <w:t>sadrže GMO ili kombinaciju GMO-a</w:t>
      </w:r>
      <w:r w:rsidR="007F66AE" w:rsidRPr="00E669C1">
        <w:rPr>
          <w:rFonts w:ascii="Times New Roman" w:eastAsia="Times New Roman" w:hAnsi="Times New Roman" w:cs="Times New Roman"/>
          <w:sz w:val="24"/>
          <w:szCs w:val="24"/>
          <w:lang w:eastAsia="hr-HR"/>
        </w:rPr>
        <w:t>,</w:t>
      </w:r>
      <w:r w:rsidR="006C7EA1" w:rsidRPr="00E669C1">
        <w:rPr>
          <w:rFonts w:ascii="Times New Roman" w:eastAsia="Times New Roman" w:hAnsi="Times New Roman" w:cs="Times New Roman"/>
          <w:sz w:val="24"/>
          <w:szCs w:val="24"/>
          <w:lang w:eastAsia="hr-HR"/>
        </w:rPr>
        <w:t xml:space="preserve"> </w:t>
      </w:r>
      <w:r w:rsidRPr="00E669C1">
        <w:rPr>
          <w:rFonts w:ascii="Times New Roman" w:eastAsia="Times New Roman" w:hAnsi="Times New Roman" w:cs="Times New Roman"/>
          <w:sz w:val="24"/>
          <w:szCs w:val="24"/>
          <w:lang w:eastAsia="hr-HR"/>
        </w:rPr>
        <w:t>metodologij</w:t>
      </w:r>
      <w:r w:rsidR="006C7EA1" w:rsidRPr="00E669C1">
        <w:rPr>
          <w:rFonts w:ascii="Times New Roman" w:eastAsia="Times New Roman" w:hAnsi="Times New Roman" w:cs="Times New Roman"/>
          <w:sz w:val="24"/>
          <w:szCs w:val="24"/>
          <w:lang w:eastAsia="hr-HR"/>
        </w:rPr>
        <w:t>u</w:t>
      </w:r>
      <w:r w:rsidRPr="00E669C1">
        <w:rPr>
          <w:rFonts w:ascii="Times New Roman" w:eastAsia="Times New Roman" w:hAnsi="Times New Roman" w:cs="Times New Roman"/>
          <w:sz w:val="24"/>
          <w:szCs w:val="24"/>
          <w:lang w:eastAsia="hr-HR"/>
        </w:rPr>
        <w:t xml:space="preserve"> za izradu procjene rizika, te uvjet</w:t>
      </w:r>
      <w:r w:rsidR="006C7EA1" w:rsidRPr="00E669C1">
        <w:rPr>
          <w:rFonts w:ascii="Times New Roman" w:eastAsia="Times New Roman" w:hAnsi="Times New Roman" w:cs="Times New Roman"/>
          <w:sz w:val="24"/>
          <w:szCs w:val="24"/>
          <w:lang w:eastAsia="hr-HR"/>
        </w:rPr>
        <w:t>e</w:t>
      </w:r>
      <w:r w:rsidRPr="00E669C1">
        <w:rPr>
          <w:rFonts w:ascii="Times New Roman" w:eastAsia="Times New Roman" w:hAnsi="Times New Roman" w:cs="Times New Roman"/>
          <w:sz w:val="24"/>
          <w:szCs w:val="24"/>
          <w:lang w:eastAsia="hr-HR"/>
        </w:rPr>
        <w:t xml:space="preserve"> koje mora ispunjavati pravna osoba za izradu procjene rizika.</w:t>
      </w:r>
    </w:p>
    <w:p w:rsidR="00091681" w:rsidRPr="00E669C1" w:rsidRDefault="00091681" w:rsidP="00D04272">
      <w:pPr>
        <w:spacing w:after="0" w:line="276" w:lineRule="auto"/>
        <w:jc w:val="both"/>
        <w:rPr>
          <w:rFonts w:ascii="Times New Roman" w:eastAsia="Times New Roman" w:hAnsi="Times New Roman" w:cs="Times New Roman"/>
          <w:sz w:val="18"/>
          <w:szCs w:val="18"/>
          <w:lang w:eastAsia="hr-HR"/>
        </w:rPr>
      </w:pPr>
    </w:p>
    <w:p w:rsidR="00FD416E" w:rsidRPr="00E669C1" w:rsidRDefault="00FD416E" w:rsidP="00D04272">
      <w:pPr>
        <w:spacing w:after="0" w:line="276" w:lineRule="auto"/>
        <w:jc w:val="center"/>
        <w:rPr>
          <w:rFonts w:ascii="Times New Roman" w:eastAsia="Times New Roman" w:hAnsi="Times New Roman" w:cs="Times New Roman"/>
          <w:bCs/>
          <w:sz w:val="24"/>
          <w:szCs w:val="24"/>
          <w:lang w:eastAsia="hr-HR"/>
        </w:rPr>
      </w:pPr>
      <w:r w:rsidRPr="00E669C1">
        <w:rPr>
          <w:rFonts w:ascii="Times New Roman" w:eastAsia="Times New Roman" w:hAnsi="Times New Roman" w:cs="Times New Roman"/>
          <w:bCs/>
          <w:sz w:val="24"/>
          <w:szCs w:val="24"/>
          <w:lang w:eastAsia="hr-HR"/>
        </w:rPr>
        <w:t xml:space="preserve">Članak </w:t>
      </w:r>
      <w:r w:rsidR="006C7EA1" w:rsidRPr="00E669C1">
        <w:rPr>
          <w:rFonts w:ascii="Times New Roman" w:eastAsia="Times New Roman" w:hAnsi="Times New Roman" w:cs="Times New Roman"/>
          <w:bCs/>
          <w:sz w:val="24"/>
          <w:szCs w:val="24"/>
          <w:lang w:eastAsia="hr-HR"/>
        </w:rPr>
        <w:t>2.</w:t>
      </w:r>
    </w:p>
    <w:p w:rsidR="00935FD5" w:rsidRPr="00E669C1" w:rsidRDefault="00935FD5" w:rsidP="00D04272">
      <w:pPr>
        <w:spacing w:after="0" w:line="276" w:lineRule="auto"/>
        <w:jc w:val="center"/>
        <w:rPr>
          <w:rFonts w:ascii="Times New Roman" w:eastAsia="Times New Roman" w:hAnsi="Times New Roman" w:cs="Times New Roman"/>
          <w:sz w:val="24"/>
          <w:szCs w:val="24"/>
          <w:lang w:eastAsia="hr-HR"/>
        </w:rPr>
      </w:pPr>
    </w:p>
    <w:p w:rsidR="00091681" w:rsidRPr="00E669C1" w:rsidRDefault="003C1A70" w:rsidP="00D04272">
      <w:pPr>
        <w:spacing w:after="0" w:line="276" w:lineRule="auto"/>
        <w:jc w:val="both"/>
        <w:rPr>
          <w:rFonts w:ascii="Times New Roman" w:eastAsia="Times New Roman" w:hAnsi="Times New Roman" w:cs="Times New Roman"/>
          <w:bCs/>
          <w:sz w:val="24"/>
          <w:szCs w:val="24"/>
          <w:lang w:eastAsia="hr-HR"/>
        </w:rPr>
      </w:pPr>
      <w:r w:rsidRPr="00E669C1">
        <w:rPr>
          <w:rFonts w:ascii="Times New Roman" w:eastAsia="Times New Roman" w:hAnsi="Times New Roman" w:cs="Times New Roman"/>
          <w:bCs/>
          <w:sz w:val="24"/>
          <w:szCs w:val="24"/>
          <w:lang w:eastAsia="hr-HR"/>
        </w:rPr>
        <w:t xml:space="preserve">            (1) </w:t>
      </w:r>
      <w:r w:rsidR="00FD416E" w:rsidRPr="00E669C1">
        <w:rPr>
          <w:rFonts w:ascii="Times New Roman" w:eastAsia="Times New Roman" w:hAnsi="Times New Roman" w:cs="Times New Roman"/>
          <w:bCs/>
          <w:sz w:val="24"/>
          <w:szCs w:val="24"/>
          <w:lang w:eastAsia="hr-HR"/>
        </w:rPr>
        <w:t>Ovaj Pravilnik sadrži odredbe koje su u skladu sa sljedećim aktom Europske unije:</w:t>
      </w:r>
    </w:p>
    <w:p w:rsidR="003C1A70" w:rsidRPr="00E669C1" w:rsidRDefault="003C1A70" w:rsidP="00D04272">
      <w:pPr>
        <w:pStyle w:val="Odlomakpopisa"/>
        <w:spacing w:after="0" w:line="276" w:lineRule="auto"/>
        <w:jc w:val="both"/>
        <w:rPr>
          <w:rFonts w:ascii="Times New Roman" w:eastAsia="Times New Roman" w:hAnsi="Times New Roman" w:cs="Times New Roman"/>
          <w:bCs/>
          <w:sz w:val="24"/>
          <w:szCs w:val="24"/>
          <w:lang w:eastAsia="hr-HR"/>
        </w:rPr>
      </w:pPr>
    </w:p>
    <w:p w:rsidR="003C1A70" w:rsidRPr="00E669C1" w:rsidRDefault="003C1A70" w:rsidP="00D04272">
      <w:pPr>
        <w:spacing w:after="0" w:line="276" w:lineRule="auto"/>
        <w:ind w:firstLine="708"/>
        <w:jc w:val="both"/>
        <w:rPr>
          <w:rFonts w:ascii="Times New Roman" w:eastAsia="Times New Roman" w:hAnsi="Times New Roman" w:cs="Times New Roman"/>
          <w:bCs/>
          <w:sz w:val="24"/>
          <w:szCs w:val="24"/>
          <w:lang w:eastAsia="hr-HR"/>
        </w:rPr>
      </w:pPr>
      <w:r w:rsidRPr="00E669C1">
        <w:rPr>
          <w:rFonts w:ascii="Times New Roman" w:eastAsia="Times New Roman" w:hAnsi="Times New Roman" w:cs="Times New Roman"/>
          <w:bCs/>
          <w:sz w:val="24"/>
          <w:szCs w:val="24"/>
          <w:lang w:eastAsia="hr-HR"/>
        </w:rPr>
        <w:t xml:space="preserve">- </w:t>
      </w:r>
      <w:r w:rsidR="00A06CAC" w:rsidRPr="00E669C1">
        <w:rPr>
          <w:rFonts w:ascii="Times New Roman" w:eastAsia="Times New Roman" w:hAnsi="Times New Roman" w:cs="Times New Roman"/>
          <w:bCs/>
          <w:sz w:val="24"/>
          <w:szCs w:val="24"/>
          <w:lang w:eastAsia="hr-HR"/>
        </w:rPr>
        <w:t>p</w:t>
      </w:r>
      <w:r w:rsidR="00FD416E" w:rsidRPr="00E669C1">
        <w:rPr>
          <w:rFonts w:ascii="Times New Roman" w:eastAsia="Times New Roman" w:hAnsi="Times New Roman" w:cs="Times New Roman"/>
          <w:bCs/>
          <w:sz w:val="24"/>
          <w:szCs w:val="24"/>
          <w:lang w:eastAsia="hr-HR"/>
        </w:rPr>
        <w:t>rilog</w:t>
      </w:r>
      <w:r w:rsidR="009708F1" w:rsidRPr="00E669C1">
        <w:rPr>
          <w:rFonts w:ascii="Times New Roman" w:eastAsia="Times New Roman" w:hAnsi="Times New Roman" w:cs="Times New Roman"/>
          <w:bCs/>
          <w:sz w:val="24"/>
          <w:szCs w:val="24"/>
          <w:lang w:eastAsia="hr-HR"/>
        </w:rPr>
        <w:t>om</w:t>
      </w:r>
      <w:r w:rsidR="00FD416E" w:rsidRPr="00E669C1">
        <w:rPr>
          <w:rFonts w:ascii="Times New Roman" w:eastAsia="Times New Roman" w:hAnsi="Times New Roman" w:cs="Times New Roman"/>
          <w:bCs/>
          <w:sz w:val="24"/>
          <w:szCs w:val="24"/>
          <w:lang w:eastAsia="hr-HR"/>
        </w:rPr>
        <w:t xml:space="preserve"> II. Direktive 2001/18/EZ Europskog parlamenta i Vijeća od 12. ožujka 2001. </w:t>
      </w:r>
      <w:r w:rsidRPr="00E669C1">
        <w:rPr>
          <w:rFonts w:ascii="Times New Roman" w:eastAsia="Times New Roman" w:hAnsi="Times New Roman" w:cs="Times New Roman"/>
          <w:bCs/>
          <w:sz w:val="24"/>
          <w:szCs w:val="24"/>
          <w:lang w:eastAsia="hr-HR"/>
        </w:rPr>
        <w:t xml:space="preserve">  </w:t>
      </w:r>
    </w:p>
    <w:p w:rsidR="00BA74B6" w:rsidRPr="00E669C1" w:rsidRDefault="00FD416E" w:rsidP="00D04272">
      <w:pPr>
        <w:spacing w:after="0" w:line="276" w:lineRule="auto"/>
        <w:jc w:val="both"/>
        <w:rPr>
          <w:rFonts w:ascii="Times New Roman" w:eastAsia="Times New Roman" w:hAnsi="Times New Roman" w:cs="Times New Roman"/>
          <w:bCs/>
          <w:sz w:val="24"/>
          <w:szCs w:val="24"/>
          <w:lang w:eastAsia="hr-HR"/>
        </w:rPr>
      </w:pPr>
      <w:r w:rsidRPr="00E669C1">
        <w:rPr>
          <w:rFonts w:ascii="Times New Roman" w:eastAsia="Times New Roman" w:hAnsi="Times New Roman" w:cs="Times New Roman"/>
          <w:bCs/>
          <w:sz w:val="24"/>
          <w:szCs w:val="24"/>
          <w:lang w:eastAsia="hr-HR"/>
        </w:rPr>
        <w:t>o namjernom uvođenju genetski modificiranih organizama u okoliš te kojom se ukida Direktiva Vijeća 90/220/EEZ (SL L 106, 17. 4. 2001.)</w:t>
      </w:r>
    </w:p>
    <w:p w:rsidR="00FD416E" w:rsidRPr="00E669C1" w:rsidRDefault="003C1A70" w:rsidP="00D04272">
      <w:pPr>
        <w:spacing w:after="0" w:line="276" w:lineRule="auto"/>
        <w:jc w:val="both"/>
        <w:rPr>
          <w:rFonts w:ascii="Times New Roman" w:eastAsia="Times New Roman" w:hAnsi="Times New Roman" w:cs="Times New Roman"/>
          <w:bCs/>
          <w:sz w:val="24"/>
          <w:szCs w:val="24"/>
          <w:lang w:eastAsia="hr-HR"/>
        </w:rPr>
      </w:pPr>
      <w:r w:rsidRPr="00E669C1">
        <w:rPr>
          <w:rFonts w:ascii="Times New Roman" w:eastAsia="Times New Roman" w:hAnsi="Times New Roman" w:cs="Times New Roman"/>
          <w:bCs/>
          <w:sz w:val="24"/>
          <w:szCs w:val="24"/>
          <w:lang w:eastAsia="hr-HR"/>
        </w:rPr>
        <w:t xml:space="preserve"> </w:t>
      </w:r>
      <w:r w:rsidRPr="00E669C1">
        <w:rPr>
          <w:rFonts w:ascii="Times New Roman" w:eastAsia="Times New Roman" w:hAnsi="Times New Roman" w:cs="Times New Roman"/>
          <w:bCs/>
          <w:sz w:val="24"/>
          <w:szCs w:val="24"/>
          <w:lang w:eastAsia="hr-HR"/>
        </w:rPr>
        <w:tab/>
        <w:t xml:space="preserve">- </w:t>
      </w:r>
      <w:r w:rsidR="00A06CAC" w:rsidRPr="00E669C1">
        <w:rPr>
          <w:rFonts w:ascii="Times New Roman" w:eastAsia="Times New Roman" w:hAnsi="Times New Roman" w:cs="Times New Roman"/>
          <w:bCs/>
          <w:sz w:val="24"/>
          <w:szCs w:val="24"/>
          <w:lang w:eastAsia="hr-HR"/>
        </w:rPr>
        <w:t>p</w:t>
      </w:r>
      <w:r w:rsidR="00BA74B6" w:rsidRPr="00E669C1">
        <w:rPr>
          <w:rFonts w:ascii="Times New Roman" w:eastAsia="Times New Roman" w:hAnsi="Times New Roman" w:cs="Times New Roman"/>
          <w:bCs/>
          <w:sz w:val="24"/>
          <w:szCs w:val="24"/>
          <w:lang w:eastAsia="hr-HR"/>
        </w:rPr>
        <w:t>rilog</w:t>
      </w:r>
      <w:r w:rsidR="009708F1" w:rsidRPr="00E669C1">
        <w:rPr>
          <w:rFonts w:ascii="Times New Roman" w:eastAsia="Times New Roman" w:hAnsi="Times New Roman" w:cs="Times New Roman"/>
          <w:bCs/>
          <w:sz w:val="24"/>
          <w:szCs w:val="24"/>
          <w:lang w:eastAsia="hr-HR"/>
        </w:rPr>
        <w:t>om</w:t>
      </w:r>
      <w:r w:rsidR="00BA74B6" w:rsidRPr="00E669C1">
        <w:rPr>
          <w:rFonts w:ascii="Times New Roman" w:eastAsia="Times New Roman" w:hAnsi="Times New Roman" w:cs="Times New Roman"/>
          <w:bCs/>
          <w:sz w:val="24"/>
          <w:szCs w:val="24"/>
          <w:lang w:eastAsia="hr-HR"/>
        </w:rPr>
        <w:t xml:space="preserve"> </w:t>
      </w:r>
      <w:r w:rsidR="006F21EC" w:rsidRPr="00E669C1">
        <w:rPr>
          <w:rFonts w:ascii="Times New Roman" w:eastAsia="Times New Roman" w:hAnsi="Times New Roman" w:cs="Times New Roman"/>
          <w:bCs/>
          <w:sz w:val="24"/>
          <w:szCs w:val="24"/>
          <w:lang w:eastAsia="hr-HR"/>
        </w:rPr>
        <w:t xml:space="preserve">II. </w:t>
      </w:r>
      <w:r w:rsidR="00BA74B6" w:rsidRPr="00E669C1">
        <w:rPr>
          <w:rFonts w:ascii="Times New Roman" w:eastAsia="Times New Roman" w:hAnsi="Times New Roman" w:cs="Times New Roman"/>
          <w:bCs/>
          <w:sz w:val="24"/>
          <w:szCs w:val="24"/>
          <w:lang w:eastAsia="hr-HR"/>
        </w:rPr>
        <w:t>Direktive Komisije (EU)</w:t>
      </w:r>
      <w:r w:rsidR="006C7EA1" w:rsidRPr="00E669C1">
        <w:rPr>
          <w:rFonts w:ascii="Times New Roman" w:eastAsia="Times New Roman" w:hAnsi="Times New Roman" w:cs="Times New Roman"/>
          <w:bCs/>
          <w:sz w:val="24"/>
          <w:szCs w:val="24"/>
          <w:lang w:eastAsia="hr-HR"/>
        </w:rPr>
        <w:t xml:space="preserve"> </w:t>
      </w:r>
      <w:r w:rsidR="00BA74B6" w:rsidRPr="00E669C1">
        <w:rPr>
          <w:rFonts w:ascii="Times New Roman" w:eastAsia="Times New Roman" w:hAnsi="Times New Roman" w:cs="Times New Roman"/>
          <w:bCs/>
          <w:sz w:val="24"/>
          <w:szCs w:val="24"/>
          <w:lang w:eastAsia="hr-HR"/>
        </w:rPr>
        <w:t>2018/350 od 08.ožujka 2018. godine o izmjeni Direktive 2001/18/EZ Europskog parlamenta i Vijeća o procjeni rizika genetski modificiranih organizama za okoliš</w:t>
      </w:r>
      <w:r w:rsidR="00FD416E" w:rsidRPr="00E669C1">
        <w:rPr>
          <w:rFonts w:ascii="Times New Roman" w:eastAsia="Times New Roman" w:hAnsi="Times New Roman" w:cs="Times New Roman"/>
          <w:bCs/>
          <w:sz w:val="24"/>
          <w:szCs w:val="24"/>
          <w:lang w:eastAsia="hr-HR"/>
        </w:rPr>
        <w:t>.</w:t>
      </w:r>
    </w:p>
    <w:p w:rsidR="00091681" w:rsidRPr="00E669C1" w:rsidRDefault="00091681" w:rsidP="00D04272">
      <w:pPr>
        <w:spacing w:after="0" w:line="276" w:lineRule="auto"/>
        <w:jc w:val="both"/>
        <w:rPr>
          <w:rFonts w:ascii="Times New Roman" w:eastAsia="Times New Roman" w:hAnsi="Times New Roman" w:cs="Times New Roman"/>
          <w:sz w:val="18"/>
          <w:szCs w:val="18"/>
          <w:lang w:eastAsia="hr-HR"/>
        </w:rPr>
      </w:pPr>
    </w:p>
    <w:p w:rsidR="00FD416E" w:rsidRPr="00E669C1" w:rsidRDefault="00FD416E" w:rsidP="00D04272">
      <w:pPr>
        <w:spacing w:after="0" w:line="276" w:lineRule="auto"/>
        <w:jc w:val="center"/>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Članak </w:t>
      </w:r>
      <w:r w:rsidR="00724696" w:rsidRPr="00E669C1">
        <w:rPr>
          <w:rFonts w:ascii="Times New Roman" w:eastAsia="Times New Roman" w:hAnsi="Times New Roman" w:cs="Times New Roman"/>
          <w:sz w:val="24"/>
          <w:szCs w:val="24"/>
          <w:lang w:eastAsia="hr-HR"/>
        </w:rPr>
        <w:t>3.</w:t>
      </w:r>
    </w:p>
    <w:p w:rsidR="00935FD5" w:rsidRPr="00E669C1" w:rsidRDefault="00935FD5" w:rsidP="00D04272">
      <w:pPr>
        <w:spacing w:after="0" w:line="276" w:lineRule="auto"/>
        <w:jc w:val="center"/>
        <w:rPr>
          <w:rFonts w:ascii="Times New Roman" w:eastAsia="Times New Roman" w:hAnsi="Times New Roman" w:cs="Times New Roman"/>
          <w:sz w:val="18"/>
          <w:szCs w:val="18"/>
          <w:lang w:eastAsia="hr-HR"/>
        </w:rPr>
      </w:pPr>
    </w:p>
    <w:p w:rsidR="00A06CAC" w:rsidRPr="00E669C1" w:rsidRDefault="003C1A70" w:rsidP="00D04272">
      <w:pPr>
        <w:spacing w:after="0" w:line="276" w:lineRule="auto"/>
        <w:ind w:firstLine="708"/>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(1) </w:t>
      </w:r>
      <w:r w:rsidR="00FD416E" w:rsidRPr="00E669C1">
        <w:rPr>
          <w:rFonts w:ascii="Times New Roman" w:eastAsia="Times New Roman" w:hAnsi="Times New Roman" w:cs="Times New Roman"/>
          <w:sz w:val="24"/>
          <w:szCs w:val="24"/>
          <w:lang w:eastAsia="hr-HR"/>
        </w:rPr>
        <w:t>Pojedini pojmovi u smislu ovoga Pravilnika imaju sljedeće značenje:</w:t>
      </w:r>
    </w:p>
    <w:p w:rsidR="00A06CAC" w:rsidRPr="00E669C1" w:rsidRDefault="00A06CAC" w:rsidP="00D04272">
      <w:pPr>
        <w:pStyle w:val="Odlomakpopisa"/>
        <w:spacing w:after="0" w:line="276" w:lineRule="auto"/>
        <w:jc w:val="both"/>
        <w:rPr>
          <w:rFonts w:ascii="Times New Roman" w:eastAsia="Times New Roman" w:hAnsi="Times New Roman" w:cs="Times New Roman"/>
          <w:sz w:val="24"/>
          <w:szCs w:val="24"/>
          <w:lang w:eastAsia="hr-HR"/>
        </w:rPr>
      </w:pPr>
    </w:p>
    <w:p w:rsidR="003C1A70" w:rsidRPr="00E669C1" w:rsidRDefault="003C1A70" w:rsidP="00D04272">
      <w:pPr>
        <w:spacing w:line="276" w:lineRule="auto"/>
        <w:ind w:firstLine="708"/>
        <w:jc w:val="both"/>
        <w:rPr>
          <w:rFonts w:ascii="Times New Roman" w:hAnsi="Times New Roman" w:cs="Times New Roman"/>
          <w:sz w:val="24"/>
          <w:szCs w:val="24"/>
          <w:lang w:eastAsia="hr-HR"/>
        </w:rPr>
      </w:pPr>
      <w:r w:rsidRPr="00E669C1">
        <w:rPr>
          <w:rFonts w:ascii="Times New Roman" w:hAnsi="Times New Roman" w:cs="Times New Roman"/>
          <w:iCs/>
          <w:sz w:val="24"/>
          <w:szCs w:val="24"/>
          <w:lang w:eastAsia="hr-HR"/>
        </w:rPr>
        <w:t>a)</w:t>
      </w:r>
      <w:r w:rsidRPr="00E669C1">
        <w:rPr>
          <w:rFonts w:ascii="Times New Roman" w:hAnsi="Times New Roman" w:cs="Times New Roman"/>
          <w:i/>
          <w:iCs/>
          <w:sz w:val="24"/>
          <w:szCs w:val="24"/>
          <w:lang w:eastAsia="hr-HR"/>
        </w:rPr>
        <w:t xml:space="preserve"> </w:t>
      </w:r>
      <w:r w:rsidR="00FD416E" w:rsidRPr="00E669C1">
        <w:rPr>
          <w:rFonts w:ascii="Times New Roman" w:hAnsi="Times New Roman" w:cs="Times New Roman"/>
          <w:i/>
          <w:iCs/>
          <w:sz w:val="24"/>
          <w:szCs w:val="24"/>
          <w:lang w:eastAsia="hr-HR"/>
        </w:rPr>
        <w:t>proizvod od GMO-a</w:t>
      </w:r>
      <w:r w:rsidR="00FD416E" w:rsidRPr="00E669C1">
        <w:rPr>
          <w:rFonts w:ascii="Times New Roman" w:hAnsi="Times New Roman" w:cs="Times New Roman"/>
          <w:sz w:val="24"/>
          <w:szCs w:val="24"/>
          <w:lang w:eastAsia="hr-HR"/>
        </w:rPr>
        <w:t xml:space="preserve"> označava pr</w:t>
      </w:r>
      <w:r w:rsidR="00091C83" w:rsidRPr="00E669C1">
        <w:rPr>
          <w:rFonts w:ascii="Times New Roman" w:hAnsi="Times New Roman" w:cs="Times New Roman"/>
          <w:sz w:val="24"/>
          <w:szCs w:val="24"/>
          <w:lang w:eastAsia="hr-HR"/>
        </w:rPr>
        <w:t>ipravak</w:t>
      </w:r>
      <w:r w:rsidR="00FD416E" w:rsidRPr="00E669C1">
        <w:rPr>
          <w:rFonts w:ascii="Times New Roman" w:hAnsi="Times New Roman" w:cs="Times New Roman"/>
          <w:sz w:val="24"/>
          <w:szCs w:val="24"/>
          <w:lang w:eastAsia="hr-HR"/>
        </w:rPr>
        <w:t xml:space="preserve"> koji se sastoji</w:t>
      </w:r>
      <w:r w:rsidR="006C7EA1" w:rsidRPr="00E669C1">
        <w:rPr>
          <w:rFonts w:ascii="Times New Roman" w:hAnsi="Times New Roman" w:cs="Times New Roman"/>
          <w:sz w:val="24"/>
          <w:szCs w:val="24"/>
          <w:lang w:eastAsia="hr-HR"/>
        </w:rPr>
        <w:t xml:space="preserve"> od</w:t>
      </w:r>
      <w:r w:rsidR="00FD416E" w:rsidRPr="00E669C1">
        <w:rPr>
          <w:rFonts w:ascii="Times New Roman" w:hAnsi="Times New Roman" w:cs="Times New Roman"/>
          <w:sz w:val="24"/>
          <w:szCs w:val="24"/>
          <w:lang w:eastAsia="hr-HR"/>
        </w:rPr>
        <w:t xml:space="preserve"> ili sadrži GMO-</w:t>
      </w:r>
      <w:r w:rsidR="006C7EA1" w:rsidRPr="00E669C1">
        <w:rPr>
          <w:rFonts w:ascii="Times New Roman" w:hAnsi="Times New Roman" w:cs="Times New Roman"/>
          <w:sz w:val="24"/>
          <w:szCs w:val="24"/>
          <w:lang w:eastAsia="hr-HR"/>
        </w:rPr>
        <w:t xml:space="preserve"> ili kombinaciju GMO-a</w:t>
      </w:r>
      <w:r w:rsidR="00FD416E" w:rsidRPr="00E669C1">
        <w:rPr>
          <w:rFonts w:ascii="Times New Roman" w:hAnsi="Times New Roman" w:cs="Times New Roman"/>
          <w:sz w:val="24"/>
          <w:szCs w:val="24"/>
          <w:lang w:eastAsia="hr-HR"/>
        </w:rPr>
        <w:t xml:space="preserve"> bez obzira na stupanj obrade koji je namijenjen za stavljanje na tržište</w:t>
      </w:r>
    </w:p>
    <w:p w:rsidR="00CD61D0" w:rsidRPr="00E669C1" w:rsidRDefault="003C1A70" w:rsidP="00D04272">
      <w:pPr>
        <w:spacing w:line="276" w:lineRule="auto"/>
        <w:ind w:firstLine="708"/>
        <w:jc w:val="both"/>
        <w:rPr>
          <w:rFonts w:ascii="Times New Roman" w:hAnsi="Times New Roman" w:cs="Times New Roman"/>
          <w:sz w:val="24"/>
          <w:szCs w:val="24"/>
          <w:lang w:eastAsia="hr-HR"/>
        </w:rPr>
      </w:pPr>
      <w:r w:rsidRPr="00E669C1">
        <w:rPr>
          <w:rFonts w:ascii="Times New Roman" w:hAnsi="Times New Roman" w:cs="Times New Roman"/>
          <w:sz w:val="24"/>
          <w:szCs w:val="24"/>
          <w:lang w:eastAsia="hr-HR"/>
        </w:rPr>
        <w:t xml:space="preserve">b) </w:t>
      </w:r>
      <w:r w:rsidR="00FD416E" w:rsidRPr="00E669C1">
        <w:rPr>
          <w:rFonts w:ascii="Times New Roman" w:hAnsi="Times New Roman" w:cs="Times New Roman"/>
          <w:i/>
          <w:iCs/>
          <w:sz w:val="24"/>
          <w:szCs w:val="24"/>
          <w:lang w:eastAsia="hr-HR"/>
        </w:rPr>
        <w:t>stavljanje GMO-a i proizvoda na tržište</w:t>
      </w:r>
      <w:r w:rsidR="00FD416E" w:rsidRPr="00E669C1">
        <w:rPr>
          <w:rFonts w:ascii="Times New Roman" w:hAnsi="Times New Roman" w:cs="Times New Roman"/>
          <w:sz w:val="24"/>
          <w:szCs w:val="24"/>
          <w:lang w:eastAsia="hr-HR"/>
        </w:rPr>
        <w:t xml:space="preserve"> znači učiniti GMO i proizvode dostupn</w:t>
      </w:r>
      <w:r w:rsidR="006C7EA1" w:rsidRPr="00E669C1">
        <w:rPr>
          <w:rFonts w:ascii="Times New Roman" w:hAnsi="Times New Roman" w:cs="Times New Roman"/>
          <w:sz w:val="24"/>
          <w:szCs w:val="24"/>
          <w:lang w:eastAsia="hr-HR"/>
        </w:rPr>
        <w:t>o</w:t>
      </w:r>
      <w:r w:rsidR="00FD416E" w:rsidRPr="00E669C1">
        <w:rPr>
          <w:rFonts w:ascii="Times New Roman" w:hAnsi="Times New Roman" w:cs="Times New Roman"/>
          <w:sz w:val="24"/>
          <w:szCs w:val="24"/>
          <w:lang w:eastAsia="hr-HR"/>
        </w:rPr>
        <w:t xml:space="preserve"> treć</w:t>
      </w:r>
      <w:r w:rsidR="006C7EA1" w:rsidRPr="00E669C1">
        <w:rPr>
          <w:rFonts w:ascii="Times New Roman" w:hAnsi="Times New Roman" w:cs="Times New Roman"/>
          <w:sz w:val="24"/>
          <w:szCs w:val="24"/>
          <w:lang w:eastAsia="hr-HR"/>
        </w:rPr>
        <w:t>im</w:t>
      </w:r>
      <w:r w:rsidR="00FD416E" w:rsidRPr="00E669C1">
        <w:rPr>
          <w:rFonts w:ascii="Times New Roman" w:hAnsi="Times New Roman" w:cs="Times New Roman"/>
          <w:sz w:val="24"/>
          <w:szCs w:val="24"/>
          <w:lang w:eastAsia="hr-HR"/>
        </w:rPr>
        <w:t xml:space="preserve"> str</w:t>
      </w:r>
      <w:r w:rsidR="006C7EA1" w:rsidRPr="00E669C1">
        <w:rPr>
          <w:rFonts w:ascii="Times New Roman" w:hAnsi="Times New Roman" w:cs="Times New Roman"/>
          <w:sz w:val="24"/>
          <w:szCs w:val="24"/>
          <w:lang w:eastAsia="hr-HR"/>
        </w:rPr>
        <w:t>anama</w:t>
      </w:r>
      <w:r w:rsidR="00FD416E" w:rsidRPr="00E669C1">
        <w:rPr>
          <w:rFonts w:ascii="Times New Roman" w:hAnsi="Times New Roman" w:cs="Times New Roman"/>
          <w:sz w:val="24"/>
          <w:szCs w:val="24"/>
          <w:lang w:eastAsia="hr-HR"/>
        </w:rPr>
        <w:t xml:space="preserve">, </w:t>
      </w:r>
      <w:r w:rsidR="006C7EA1" w:rsidRPr="00E669C1">
        <w:rPr>
          <w:rFonts w:ascii="Times New Roman" w:hAnsi="Times New Roman" w:cs="Times New Roman"/>
          <w:sz w:val="24"/>
          <w:szCs w:val="24"/>
          <w:lang w:eastAsia="hr-HR"/>
        </w:rPr>
        <w:t xml:space="preserve">uz naknadu ili besplatno, </w:t>
      </w:r>
      <w:r w:rsidR="006F21EC" w:rsidRPr="00E669C1">
        <w:rPr>
          <w:rFonts w:ascii="Times New Roman" w:hAnsi="Times New Roman" w:cs="Times New Roman"/>
          <w:sz w:val="24"/>
          <w:szCs w:val="24"/>
          <w:lang w:eastAsia="hr-HR"/>
        </w:rPr>
        <w:t>osim</w:t>
      </w:r>
      <w:r w:rsidR="006C7EA1" w:rsidRPr="00E669C1">
        <w:rPr>
          <w:rFonts w:ascii="Times New Roman" w:hAnsi="Times New Roman" w:cs="Times New Roman"/>
          <w:sz w:val="24"/>
          <w:szCs w:val="24"/>
          <w:lang w:eastAsia="hr-HR"/>
        </w:rPr>
        <w:t xml:space="preserve"> ustupanja GMO-a ili proizvoda ovlaštenim osobama isključivo u svrhu ograničene uporabe ili u svrhu namjernog uvođenja u okoliš u svrhu različito od stavljanja na tržište  </w:t>
      </w:r>
    </w:p>
    <w:p w:rsidR="000F28E5" w:rsidRPr="00E669C1" w:rsidRDefault="003C1A70" w:rsidP="00D04272">
      <w:pPr>
        <w:spacing w:line="276" w:lineRule="auto"/>
        <w:ind w:firstLine="708"/>
        <w:jc w:val="both"/>
      </w:pPr>
      <w:r w:rsidRPr="00E669C1">
        <w:rPr>
          <w:rFonts w:ascii="Times New Roman" w:hAnsi="Times New Roman" w:cs="Times New Roman"/>
          <w:sz w:val="24"/>
          <w:szCs w:val="24"/>
        </w:rPr>
        <w:lastRenderedPageBreak/>
        <w:t>c)</w:t>
      </w:r>
      <w:r w:rsidRPr="00E669C1">
        <w:rPr>
          <w:rFonts w:ascii="Times New Roman" w:hAnsi="Times New Roman" w:cs="Times New Roman"/>
          <w:i/>
          <w:sz w:val="24"/>
          <w:szCs w:val="24"/>
        </w:rPr>
        <w:t xml:space="preserve"> </w:t>
      </w:r>
      <w:r w:rsidR="006C7EA1" w:rsidRPr="00E669C1">
        <w:rPr>
          <w:rFonts w:ascii="Times New Roman" w:hAnsi="Times New Roman" w:cs="Times New Roman"/>
          <w:i/>
          <w:sz w:val="24"/>
          <w:szCs w:val="24"/>
        </w:rPr>
        <w:t>stavljane na tržište GMO-a u svrhu uzgoja</w:t>
      </w:r>
      <w:r w:rsidR="006C7EA1" w:rsidRPr="00E669C1">
        <w:rPr>
          <w:rFonts w:ascii="Times New Roman" w:hAnsi="Times New Roman" w:cs="Times New Roman"/>
          <w:sz w:val="24"/>
          <w:szCs w:val="24"/>
        </w:rPr>
        <w:t xml:space="preserve"> </w:t>
      </w:r>
      <w:r w:rsidR="00724696" w:rsidRPr="00E669C1">
        <w:rPr>
          <w:rFonts w:ascii="Times New Roman" w:hAnsi="Times New Roman" w:cs="Times New Roman"/>
          <w:sz w:val="24"/>
          <w:szCs w:val="24"/>
        </w:rPr>
        <w:t>znači učiniti genetski modificirani reprodukcijski biljni materijal dostupni</w:t>
      </w:r>
      <w:r w:rsidR="006F21EC" w:rsidRPr="00E669C1">
        <w:rPr>
          <w:rFonts w:ascii="Times New Roman" w:hAnsi="Times New Roman" w:cs="Times New Roman"/>
          <w:sz w:val="24"/>
          <w:szCs w:val="24"/>
        </w:rPr>
        <w:t>m</w:t>
      </w:r>
      <w:r w:rsidR="00724696" w:rsidRPr="00E669C1">
        <w:rPr>
          <w:rFonts w:ascii="Times New Roman" w:hAnsi="Times New Roman" w:cs="Times New Roman"/>
          <w:sz w:val="24"/>
          <w:szCs w:val="24"/>
        </w:rPr>
        <w:t xml:space="preserve"> trećim stranama za uzgoj GMO-a biljnog podr</w:t>
      </w:r>
      <w:r w:rsidR="002524C2" w:rsidRPr="00E669C1">
        <w:rPr>
          <w:rFonts w:ascii="Times New Roman" w:hAnsi="Times New Roman" w:cs="Times New Roman"/>
          <w:sz w:val="24"/>
          <w:szCs w:val="24"/>
        </w:rPr>
        <w:t>i</w:t>
      </w:r>
      <w:r w:rsidR="00724696" w:rsidRPr="00E669C1">
        <w:rPr>
          <w:rFonts w:ascii="Times New Roman" w:hAnsi="Times New Roman" w:cs="Times New Roman"/>
          <w:sz w:val="24"/>
          <w:szCs w:val="24"/>
        </w:rPr>
        <w:t>jetla uz naknadu ili besplatno</w:t>
      </w:r>
    </w:p>
    <w:p w:rsidR="000F28E5" w:rsidRPr="00E669C1" w:rsidRDefault="003C1A70" w:rsidP="00D04272">
      <w:pPr>
        <w:spacing w:line="276" w:lineRule="auto"/>
        <w:ind w:firstLine="708"/>
        <w:jc w:val="both"/>
      </w:pPr>
      <w:r w:rsidRPr="00E669C1">
        <w:rPr>
          <w:rFonts w:ascii="Times New Roman" w:hAnsi="Times New Roman" w:cs="Times New Roman"/>
          <w:iCs/>
          <w:sz w:val="24"/>
          <w:szCs w:val="24"/>
        </w:rPr>
        <w:t>d)</w:t>
      </w:r>
      <w:r w:rsidRPr="00E669C1">
        <w:rPr>
          <w:rFonts w:ascii="Times New Roman" w:hAnsi="Times New Roman" w:cs="Times New Roman"/>
          <w:i/>
          <w:iCs/>
          <w:sz w:val="24"/>
          <w:szCs w:val="24"/>
        </w:rPr>
        <w:t xml:space="preserve"> </w:t>
      </w:r>
      <w:r w:rsidR="000F28E5" w:rsidRPr="00E669C1">
        <w:rPr>
          <w:rFonts w:ascii="Times New Roman" w:hAnsi="Times New Roman" w:cs="Times New Roman"/>
          <w:i/>
          <w:iCs/>
          <w:sz w:val="24"/>
          <w:szCs w:val="24"/>
        </w:rPr>
        <w:t>organizam primatelja</w:t>
      </w:r>
      <w:r w:rsidR="000F28E5" w:rsidRPr="00E669C1">
        <w:rPr>
          <w:rFonts w:ascii="Times New Roman" w:hAnsi="Times New Roman" w:cs="Times New Roman"/>
          <w:sz w:val="24"/>
          <w:szCs w:val="24"/>
        </w:rPr>
        <w:t xml:space="preserve"> je stanica ili organizam u koji se postupcima genetičkog inženjerstva unosi genetski materijal (koji se dalje umnaža te prenosi na potomstvo) organizma darivatelja</w:t>
      </w:r>
    </w:p>
    <w:p w:rsidR="000F28E5" w:rsidRPr="00E669C1" w:rsidRDefault="003C1A70" w:rsidP="00D04272">
      <w:pPr>
        <w:spacing w:line="276" w:lineRule="auto"/>
        <w:ind w:firstLine="708"/>
        <w:jc w:val="both"/>
      </w:pPr>
      <w:r w:rsidRPr="00E669C1">
        <w:rPr>
          <w:rFonts w:ascii="Times New Roman" w:hAnsi="Times New Roman" w:cs="Times New Roman"/>
          <w:iCs/>
          <w:sz w:val="24"/>
          <w:szCs w:val="24"/>
        </w:rPr>
        <w:t>e)</w:t>
      </w:r>
      <w:r w:rsidRPr="00E669C1">
        <w:rPr>
          <w:rFonts w:ascii="Times New Roman" w:hAnsi="Times New Roman" w:cs="Times New Roman"/>
          <w:i/>
          <w:iCs/>
          <w:sz w:val="24"/>
          <w:szCs w:val="24"/>
        </w:rPr>
        <w:t xml:space="preserve"> </w:t>
      </w:r>
      <w:r w:rsidR="000F28E5" w:rsidRPr="00E669C1">
        <w:rPr>
          <w:rFonts w:ascii="Times New Roman" w:hAnsi="Times New Roman" w:cs="Times New Roman"/>
          <w:i/>
          <w:iCs/>
          <w:sz w:val="24"/>
          <w:szCs w:val="24"/>
        </w:rPr>
        <w:t>organizam darivatelja</w:t>
      </w:r>
      <w:r w:rsidR="000F28E5" w:rsidRPr="00E669C1">
        <w:rPr>
          <w:rFonts w:ascii="Times New Roman" w:hAnsi="Times New Roman" w:cs="Times New Roman"/>
          <w:sz w:val="24"/>
          <w:szCs w:val="24"/>
        </w:rPr>
        <w:t xml:space="preserve"> je organizam iz kojeg se uzima genetski materijal i postupcima genetičkog inženjerstva </w:t>
      </w:r>
      <w:r w:rsidR="00A06CAC" w:rsidRPr="00E669C1">
        <w:rPr>
          <w:rFonts w:ascii="Times New Roman" w:hAnsi="Times New Roman" w:cs="Times New Roman"/>
          <w:sz w:val="24"/>
          <w:szCs w:val="24"/>
        </w:rPr>
        <w:t>prijenosi</w:t>
      </w:r>
      <w:r w:rsidR="000F28E5" w:rsidRPr="00E669C1">
        <w:rPr>
          <w:rFonts w:ascii="Times New Roman" w:hAnsi="Times New Roman" w:cs="Times New Roman"/>
          <w:sz w:val="24"/>
          <w:szCs w:val="24"/>
        </w:rPr>
        <w:t xml:space="preserve"> u organizam primatelja</w:t>
      </w:r>
    </w:p>
    <w:p w:rsidR="000F28E5" w:rsidRPr="00E669C1" w:rsidRDefault="003C1A70" w:rsidP="00D04272">
      <w:pPr>
        <w:spacing w:line="276" w:lineRule="auto"/>
        <w:ind w:firstLine="708"/>
        <w:jc w:val="both"/>
      </w:pPr>
      <w:r w:rsidRPr="00E669C1">
        <w:rPr>
          <w:rFonts w:ascii="Times New Roman" w:hAnsi="Times New Roman" w:cs="Times New Roman"/>
          <w:iCs/>
          <w:sz w:val="24"/>
          <w:szCs w:val="24"/>
        </w:rPr>
        <w:t>f)</w:t>
      </w:r>
      <w:r w:rsidRPr="00E669C1">
        <w:rPr>
          <w:rFonts w:ascii="Times New Roman" w:hAnsi="Times New Roman" w:cs="Times New Roman"/>
          <w:i/>
          <w:iCs/>
          <w:sz w:val="24"/>
          <w:szCs w:val="24"/>
        </w:rPr>
        <w:t xml:space="preserve"> </w:t>
      </w:r>
      <w:r w:rsidR="000F28E5" w:rsidRPr="00E669C1">
        <w:rPr>
          <w:rFonts w:ascii="Times New Roman" w:hAnsi="Times New Roman" w:cs="Times New Roman"/>
          <w:i/>
          <w:iCs/>
          <w:sz w:val="24"/>
          <w:szCs w:val="24"/>
        </w:rPr>
        <w:t>vektor</w:t>
      </w:r>
      <w:r w:rsidR="000F28E5" w:rsidRPr="00E669C1">
        <w:rPr>
          <w:rFonts w:ascii="Times New Roman" w:hAnsi="Times New Roman" w:cs="Times New Roman"/>
          <w:sz w:val="24"/>
          <w:szCs w:val="24"/>
        </w:rPr>
        <w:t xml:space="preserve"> jest prenositelj genetskog materijala ili odgovarajućih staničnih dijelova iz organizma darivatelja u organizam primatelja</w:t>
      </w:r>
    </w:p>
    <w:p w:rsidR="000F28E5" w:rsidRPr="00E669C1" w:rsidRDefault="003C1A70" w:rsidP="00D04272">
      <w:pPr>
        <w:spacing w:line="276" w:lineRule="auto"/>
        <w:ind w:firstLine="708"/>
        <w:jc w:val="both"/>
      </w:pPr>
      <w:r w:rsidRPr="00E669C1">
        <w:rPr>
          <w:rFonts w:ascii="Times New Roman" w:hAnsi="Times New Roman" w:cs="Times New Roman"/>
          <w:iCs/>
          <w:sz w:val="24"/>
          <w:szCs w:val="24"/>
        </w:rPr>
        <w:t>g)</w:t>
      </w:r>
      <w:r w:rsidRPr="00E669C1">
        <w:rPr>
          <w:rFonts w:ascii="Times New Roman" w:hAnsi="Times New Roman" w:cs="Times New Roman"/>
          <w:i/>
          <w:iCs/>
          <w:sz w:val="24"/>
          <w:szCs w:val="24"/>
        </w:rPr>
        <w:t xml:space="preserve"> </w:t>
      </w:r>
      <w:r w:rsidR="000F28E5" w:rsidRPr="00E669C1">
        <w:rPr>
          <w:rFonts w:ascii="Times New Roman" w:hAnsi="Times New Roman" w:cs="Times New Roman"/>
          <w:i/>
          <w:iCs/>
          <w:sz w:val="24"/>
          <w:szCs w:val="24"/>
        </w:rPr>
        <w:t>umetak</w:t>
      </w:r>
      <w:r w:rsidR="000F28E5" w:rsidRPr="00E669C1">
        <w:rPr>
          <w:rFonts w:ascii="Times New Roman" w:hAnsi="Times New Roman" w:cs="Times New Roman"/>
          <w:sz w:val="24"/>
          <w:szCs w:val="24"/>
        </w:rPr>
        <w:t xml:space="preserve"> (insert) je genetski materijal koji se umeće u vektor</w:t>
      </w:r>
      <w:r w:rsidR="001A3AA9" w:rsidRPr="00E669C1">
        <w:rPr>
          <w:rFonts w:ascii="Times New Roman" w:hAnsi="Times New Roman" w:cs="Times New Roman"/>
          <w:sz w:val="24"/>
          <w:szCs w:val="24"/>
        </w:rPr>
        <w:t>/genom</w:t>
      </w:r>
    </w:p>
    <w:p w:rsidR="001A3AA9" w:rsidRPr="00E669C1" w:rsidRDefault="003C1A70" w:rsidP="001A3AA9">
      <w:pPr>
        <w:spacing w:line="276" w:lineRule="auto"/>
        <w:ind w:firstLine="708"/>
        <w:jc w:val="both"/>
        <w:rPr>
          <w:rFonts w:ascii="Times New Roman" w:hAnsi="Times New Roman" w:cs="Times New Roman"/>
          <w:iCs/>
          <w:sz w:val="24"/>
          <w:szCs w:val="24"/>
        </w:rPr>
      </w:pPr>
      <w:r w:rsidRPr="00E669C1">
        <w:rPr>
          <w:rFonts w:ascii="Times New Roman" w:hAnsi="Times New Roman" w:cs="Times New Roman"/>
          <w:iCs/>
          <w:sz w:val="24"/>
          <w:szCs w:val="24"/>
          <w:lang w:val="en-GB"/>
        </w:rPr>
        <w:t>h)</w:t>
      </w:r>
      <w:r w:rsidR="001A3AA9" w:rsidRPr="00E669C1">
        <w:rPr>
          <w:rFonts w:ascii="Times New Roman" w:eastAsia="Times New Roman" w:hAnsi="Times New Roman" w:cs="Times New Roman"/>
          <w:i/>
          <w:iCs/>
          <w:sz w:val="24"/>
          <w:szCs w:val="24"/>
          <w:lang w:val="en-GB" w:eastAsia="hr-HR"/>
        </w:rPr>
        <w:t xml:space="preserve"> </w:t>
      </w:r>
      <w:proofErr w:type="spellStart"/>
      <w:r w:rsidR="001A3AA9" w:rsidRPr="00E669C1">
        <w:rPr>
          <w:rFonts w:ascii="Times New Roman" w:hAnsi="Times New Roman" w:cs="Times New Roman"/>
          <w:i/>
          <w:iCs/>
          <w:sz w:val="24"/>
          <w:szCs w:val="24"/>
          <w:lang w:val="en-GB"/>
        </w:rPr>
        <w:t>više</w:t>
      </w:r>
      <w:proofErr w:type="spellEnd"/>
      <w:r w:rsidR="001A3AA9" w:rsidRPr="00E669C1">
        <w:rPr>
          <w:rFonts w:ascii="Times New Roman" w:hAnsi="Times New Roman" w:cs="Times New Roman"/>
          <w:i/>
          <w:iCs/>
          <w:sz w:val="24"/>
          <w:szCs w:val="24"/>
          <w:lang w:val="en-GB"/>
        </w:rPr>
        <w:t xml:space="preserve"> </w:t>
      </w:r>
      <w:proofErr w:type="spellStart"/>
      <w:r w:rsidR="001A3AA9" w:rsidRPr="00E669C1">
        <w:rPr>
          <w:rFonts w:ascii="Times New Roman" w:hAnsi="Times New Roman" w:cs="Times New Roman"/>
          <w:i/>
          <w:iCs/>
          <w:sz w:val="24"/>
          <w:szCs w:val="24"/>
          <w:lang w:val="en-GB"/>
        </w:rPr>
        <w:t>biljne</w:t>
      </w:r>
      <w:proofErr w:type="spellEnd"/>
      <w:r w:rsidR="001A3AA9" w:rsidRPr="00E669C1">
        <w:rPr>
          <w:rFonts w:ascii="Times New Roman" w:hAnsi="Times New Roman" w:cs="Times New Roman"/>
          <w:i/>
          <w:iCs/>
          <w:sz w:val="24"/>
          <w:szCs w:val="24"/>
          <w:lang w:val="en-GB"/>
        </w:rPr>
        <w:t xml:space="preserve"> </w:t>
      </w:r>
      <w:proofErr w:type="spellStart"/>
      <w:r w:rsidR="001A3AA9" w:rsidRPr="00E669C1">
        <w:rPr>
          <w:rFonts w:ascii="Times New Roman" w:hAnsi="Times New Roman" w:cs="Times New Roman"/>
          <w:i/>
          <w:iCs/>
          <w:sz w:val="24"/>
          <w:szCs w:val="24"/>
          <w:lang w:val="en-GB"/>
        </w:rPr>
        <w:t>vrste</w:t>
      </w:r>
      <w:proofErr w:type="spellEnd"/>
      <w:r w:rsidR="001A3AA9" w:rsidRPr="00E669C1">
        <w:rPr>
          <w:rFonts w:ascii="Times New Roman" w:hAnsi="Times New Roman" w:cs="Times New Roman"/>
          <w:i/>
          <w:iCs/>
          <w:sz w:val="24"/>
          <w:szCs w:val="24"/>
          <w:lang w:val="en-GB"/>
        </w:rPr>
        <w:t xml:space="preserve"> </w:t>
      </w:r>
      <w:r w:rsidR="001A3AA9" w:rsidRPr="00E669C1">
        <w:rPr>
          <w:rFonts w:ascii="Times New Roman" w:hAnsi="Times New Roman" w:cs="Times New Roman"/>
          <w:iCs/>
          <w:sz w:val="24"/>
          <w:szCs w:val="24"/>
          <w:lang w:val="en-GB"/>
        </w:rPr>
        <w:t>(</w:t>
      </w:r>
      <w:proofErr w:type="spellStart"/>
      <w:r w:rsidR="001A3AA9" w:rsidRPr="00E669C1">
        <w:rPr>
          <w:rFonts w:ascii="Times New Roman" w:hAnsi="Times New Roman" w:cs="Times New Roman"/>
          <w:iCs/>
          <w:sz w:val="24"/>
          <w:szCs w:val="24"/>
          <w:lang w:val="en-GB"/>
        </w:rPr>
        <w:t>Tracheophyta</w:t>
      </w:r>
      <w:proofErr w:type="spellEnd"/>
      <w:r w:rsidR="001A3AA9" w:rsidRPr="00E669C1">
        <w:rPr>
          <w:rFonts w:ascii="Times New Roman" w:hAnsi="Times New Roman" w:cs="Times New Roman"/>
          <w:iCs/>
          <w:sz w:val="24"/>
          <w:szCs w:val="24"/>
          <w:lang w:val="en-GB"/>
        </w:rPr>
        <w:t xml:space="preserve">) </w:t>
      </w:r>
      <w:proofErr w:type="spellStart"/>
      <w:r w:rsidR="001A3AA9" w:rsidRPr="00E669C1">
        <w:rPr>
          <w:rFonts w:ascii="Times New Roman" w:hAnsi="Times New Roman" w:cs="Times New Roman"/>
          <w:iCs/>
          <w:sz w:val="24"/>
          <w:szCs w:val="24"/>
          <w:lang w:val="en-GB"/>
        </w:rPr>
        <w:t>su</w:t>
      </w:r>
      <w:proofErr w:type="spellEnd"/>
      <w:r w:rsidR="001A3AA9" w:rsidRPr="00E669C1">
        <w:rPr>
          <w:rFonts w:ascii="Times New Roman" w:hAnsi="Times New Roman" w:cs="Times New Roman"/>
          <w:iCs/>
          <w:sz w:val="24"/>
          <w:szCs w:val="24"/>
          <w:lang w:val="en-GB"/>
        </w:rPr>
        <w:t xml:space="preserve"> </w:t>
      </w:r>
      <w:proofErr w:type="spellStart"/>
      <w:r w:rsidR="001A3AA9" w:rsidRPr="00E669C1">
        <w:rPr>
          <w:rFonts w:ascii="Times New Roman" w:hAnsi="Times New Roman" w:cs="Times New Roman"/>
          <w:iCs/>
          <w:sz w:val="24"/>
          <w:szCs w:val="24"/>
          <w:lang w:val="en-GB"/>
        </w:rPr>
        <w:t>biljke</w:t>
      </w:r>
      <w:proofErr w:type="spellEnd"/>
      <w:r w:rsidR="001A3AA9" w:rsidRPr="00E669C1">
        <w:rPr>
          <w:rFonts w:ascii="Times New Roman" w:hAnsi="Times New Roman" w:cs="Times New Roman"/>
          <w:iCs/>
          <w:sz w:val="24"/>
          <w:szCs w:val="24"/>
          <w:lang w:val="en-GB"/>
        </w:rPr>
        <w:t xml:space="preserve"> </w:t>
      </w:r>
      <w:proofErr w:type="spellStart"/>
      <w:r w:rsidR="001A3AA9" w:rsidRPr="00E669C1">
        <w:rPr>
          <w:rFonts w:ascii="Times New Roman" w:hAnsi="Times New Roman" w:cs="Times New Roman"/>
          <w:iCs/>
          <w:sz w:val="24"/>
          <w:szCs w:val="24"/>
          <w:lang w:val="en-GB"/>
        </w:rPr>
        <w:t>koje</w:t>
      </w:r>
      <w:proofErr w:type="spellEnd"/>
      <w:r w:rsidR="001A3AA9" w:rsidRPr="00E669C1">
        <w:rPr>
          <w:rFonts w:ascii="Times New Roman" w:hAnsi="Times New Roman" w:cs="Times New Roman"/>
          <w:iCs/>
          <w:sz w:val="24"/>
          <w:szCs w:val="24"/>
          <w:lang w:val="en-GB"/>
        </w:rPr>
        <w:t xml:space="preserve"> </w:t>
      </w:r>
      <w:proofErr w:type="spellStart"/>
      <w:r w:rsidR="001A3AA9" w:rsidRPr="00E669C1">
        <w:rPr>
          <w:rFonts w:ascii="Times New Roman" w:hAnsi="Times New Roman" w:cs="Times New Roman"/>
          <w:iCs/>
          <w:sz w:val="24"/>
          <w:szCs w:val="24"/>
          <w:lang w:val="en-GB"/>
        </w:rPr>
        <w:t>pripadaju</w:t>
      </w:r>
      <w:proofErr w:type="spellEnd"/>
      <w:r w:rsidR="001A3AA9" w:rsidRPr="00E669C1">
        <w:rPr>
          <w:rFonts w:ascii="Times New Roman" w:hAnsi="Times New Roman" w:cs="Times New Roman"/>
          <w:iCs/>
          <w:sz w:val="24"/>
          <w:szCs w:val="24"/>
          <w:lang w:val="en-GB"/>
        </w:rPr>
        <w:t xml:space="preserve"> </w:t>
      </w:r>
      <w:proofErr w:type="spellStart"/>
      <w:r w:rsidR="001A3AA9" w:rsidRPr="00E669C1">
        <w:rPr>
          <w:rFonts w:ascii="Times New Roman" w:hAnsi="Times New Roman" w:cs="Times New Roman"/>
          <w:iCs/>
          <w:sz w:val="24"/>
          <w:szCs w:val="24"/>
          <w:lang w:val="en-GB"/>
        </w:rPr>
        <w:t>taksonomskoj</w:t>
      </w:r>
      <w:proofErr w:type="spellEnd"/>
      <w:r w:rsidR="001A3AA9" w:rsidRPr="00E669C1">
        <w:rPr>
          <w:rFonts w:ascii="Times New Roman" w:hAnsi="Times New Roman" w:cs="Times New Roman"/>
          <w:iCs/>
          <w:sz w:val="24"/>
          <w:szCs w:val="24"/>
          <w:lang w:val="en-GB"/>
        </w:rPr>
        <w:t xml:space="preserve"> </w:t>
      </w:r>
      <w:proofErr w:type="spellStart"/>
      <w:r w:rsidR="001A3AA9" w:rsidRPr="00E669C1">
        <w:rPr>
          <w:rFonts w:ascii="Times New Roman" w:hAnsi="Times New Roman" w:cs="Times New Roman"/>
          <w:iCs/>
          <w:sz w:val="24"/>
          <w:szCs w:val="24"/>
          <w:lang w:val="en-GB"/>
        </w:rPr>
        <w:t>skupini</w:t>
      </w:r>
      <w:proofErr w:type="spellEnd"/>
      <w:r w:rsidR="001A3AA9" w:rsidRPr="00E669C1">
        <w:rPr>
          <w:rFonts w:ascii="Times New Roman" w:hAnsi="Times New Roman" w:cs="Times New Roman"/>
          <w:iCs/>
          <w:sz w:val="24"/>
          <w:szCs w:val="24"/>
          <w:lang w:val="en-GB"/>
        </w:rPr>
        <w:t xml:space="preserve"> </w:t>
      </w:r>
      <w:proofErr w:type="spellStart"/>
      <w:r w:rsidR="001A3AA9" w:rsidRPr="00E669C1">
        <w:rPr>
          <w:rFonts w:ascii="Times New Roman" w:hAnsi="Times New Roman" w:cs="Times New Roman"/>
          <w:iCs/>
          <w:sz w:val="24"/>
          <w:szCs w:val="24"/>
          <w:lang w:val="en-GB"/>
        </w:rPr>
        <w:t>Spermatophyta</w:t>
      </w:r>
      <w:proofErr w:type="spellEnd"/>
      <w:r w:rsidR="001A3AA9" w:rsidRPr="00E669C1">
        <w:rPr>
          <w:rFonts w:ascii="Times New Roman" w:hAnsi="Times New Roman" w:cs="Times New Roman"/>
          <w:iCs/>
          <w:sz w:val="24"/>
          <w:szCs w:val="24"/>
          <w:lang w:val="en-GB"/>
        </w:rPr>
        <w:t xml:space="preserve"> (</w:t>
      </w:r>
      <w:proofErr w:type="spellStart"/>
      <w:r w:rsidR="001A3AA9" w:rsidRPr="00E669C1">
        <w:rPr>
          <w:rFonts w:ascii="Times New Roman" w:hAnsi="Times New Roman" w:cs="Times New Roman"/>
          <w:i/>
          <w:iCs/>
          <w:sz w:val="24"/>
          <w:szCs w:val="24"/>
          <w:lang w:val="en-GB"/>
        </w:rPr>
        <w:t>Gymnospermae</w:t>
      </w:r>
      <w:proofErr w:type="spellEnd"/>
      <w:r w:rsidR="001A3AA9" w:rsidRPr="00E669C1">
        <w:rPr>
          <w:rFonts w:ascii="Times New Roman" w:hAnsi="Times New Roman" w:cs="Times New Roman"/>
          <w:iCs/>
          <w:sz w:val="24"/>
          <w:szCs w:val="24"/>
          <w:lang w:val="en-GB"/>
        </w:rPr>
        <w:t xml:space="preserve"> </w:t>
      </w:r>
      <w:proofErr w:type="spellStart"/>
      <w:r w:rsidR="001A3AA9" w:rsidRPr="00E669C1">
        <w:rPr>
          <w:rFonts w:ascii="Times New Roman" w:hAnsi="Times New Roman" w:cs="Times New Roman"/>
          <w:iCs/>
          <w:sz w:val="24"/>
          <w:szCs w:val="24"/>
          <w:lang w:val="en-GB"/>
        </w:rPr>
        <w:t>i</w:t>
      </w:r>
      <w:proofErr w:type="spellEnd"/>
      <w:r w:rsidR="001A3AA9" w:rsidRPr="00E669C1">
        <w:rPr>
          <w:rFonts w:ascii="Times New Roman" w:hAnsi="Times New Roman" w:cs="Times New Roman"/>
          <w:iCs/>
          <w:sz w:val="24"/>
          <w:szCs w:val="24"/>
          <w:lang w:val="en-GB"/>
        </w:rPr>
        <w:t xml:space="preserve"> </w:t>
      </w:r>
      <w:proofErr w:type="spellStart"/>
      <w:r w:rsidR="001A3AA9" w:rsidRPr="00E669C1">
        <w:rPr>
          <w:rFonts w:ascii="Times New Roman" w:hAnsi="Times New Roman" w:cs="Times New Roman"/>
          <w:i/>
          <w:iCs/>
          <w:sz w:val="24"/>
          <w:szCs w:val="24"/>
          <w:lang w:val="en-GB"/>
        </w:rPr>
        <w:t>Angiospermae</w:t>
      </w:r>
      <w:proofErr w:type="spellEnd"/>
      <w:r w:rsidR="001A3AA9" w:rsidRPr="00E669C1">
        <w:rPr>
          <w:rFonts w:ascii="Times New Roman" w:hAnsi="Times New Roman" w:cs="Times New Roman"/>
          <w:iCs/>
          <w:sz w:val="24"/>
          <w:szCs w:val="24"/>
          <w:lang w:val="en-GB"/>
        </w:rPr>
        <w:t>)</w:t>
      </w:r>
    </w:p>
    <w:p w:rsidR="00FE2796" w:rsidRPr="00E669C1" w:rsidRDefault="003C1A70" w:rsidP="00D04272">
      <w:pPr>
        <w:spacing w:line="276" w:lineRule="auto"/>
        <w:ind w:firstLine="708"/>
        <w:jc w:val="both"/>
        <w:rPr>
          <w:rFonts w:ascii="Times New Roman" w:hAnsi="Times New Roman" w:cs="Times New Roman"/>
          <w:sz w:val="24"/>
          <w:szCs w:val="24"/>
          <w:lang w:eastAsia="hr-HR"/>
        </w:rPr>
      </w:pPr>
      <w:r w:rsidRPr="00E669C1">
        <w:rPr>
          <w:rFonts w:ascii="Times New Roman" w:hAnsi="Times New Roman" w:cs="Times New Roman"/>
          <w:sz w:val="24"/>
          <w:szCs w:val="24"/>
          <w:lang w:eastAsia="hr-HR"/>
        </w:rPr>
        <w:t>i)</w:t>
      </w:r>
      <w:r w:rsidRPr="00E669C1">
        <w:rPr>
          <w:rFonts w:ascii="Times New Roman" w:hAnsi="Times New Roman" w:cs="Times New Roman"/>
          <w:i/>
          <w:sz w:val="24"/>
          <w:szCs w:val="24"/>
          <w:lang w:eastAsia="hr-HR"/>
        </w:rPr>
        <w:t xml:space="preserve"> </w:t>
      </w:r>
      <w:r w:rsidR="00FE2796" w:rsidRPr="00E669C1">
        <w:rPr>
          <w:rFonts w:ascii="Times New Roman" w:hAnsi="Times New Roman" w:cs="Times New Roman"/>
          <w:i/>
          <w:sz w:val="24"/>
          <w:szCs w:val="24"/>
          <w:lang w:eastAsia="hr-HR"/>
        </w:rPr>
        <w:t xml:space="preserve">procjena rizika za zdravlje ljudi, životinja i okoliš </w:t>
      </w:r>
      <w:r w:rsidR="00FE2796" w:rsidRPr="00E669C1">
        <w:rPr>
          <w:rFonts w:ascii="Times New Roman" w:hAnsi="Times New Roman" w:cs="Times New Roman"/>
          <w:sz w:val="24"/>
          <w:szCs w:val="24"/>
          <w:lang w:eastAsia="hr-HR"/>
        </w:rPr>
        <w:t xml:space="preserve">je utvrđivanje i vrednovanje štetnih učinaka na zdravlje ljudi i životinja odnosno na </w:t>
      </w:r>
      <w:proofErr w:type="spellStart"/>
      <w:r w:rsidR="00FE2796" w:rsidRPr="00E669C1">
        <w:rPr>
          <w:rFonts w:ascii="Times New Roman" w:hAnsi="Times New Roman" w:cs="Times New Roman"/>
          <w:sz w:val="24"/>
          <w:szCs w:val="24"/>
          <w:lang w:eastAsia="hr-HR"/>
        </w:rPr>
        <w:t>bioraznolikost</w:t>
      </w:r>
      <w:proofErr w:type="spellEnd"/>
      <w:r w:rsidR="00FE2796" w:rsidRPr="00E669C1">
        <w:rPr>
          <w:rFonts w:ascii="Times New Roman" w:hAnsi="Times New Roman" w:cs="Times New Roman"/>
          <w:sz w:val="24"/>
          <w:szCs w:val="24"/>
          <w:lang w:eastAsia="hr-HR"/>
        </w:rPr>
        <w:t xml:space="preserve"> i okoliš, koja može nastati namjernim uvođenjem GMO-a u okoliš ili stavljanjem na tržište</w:t>
      </w:r>
      <w:r w:rsidR="006F21EC" w:rsidRPr="00E669C1">
        <w:rPr>
          <w:rFonts w:ascii="Times New Roman" w:hAnsi="Times New Roman" w:cs="Times New Roman"/>
          <w:sz w:val="24"/>
          <w:szCs w:val="24"/>
          <w:lang w:eastAsia="hr-HR"/>
        </w:rPr>
        <w:t xml:space="preserve"> GMO-a kao proizvoda ili u sastavu proizvoda</w:t>
      </w:r>
    </w:p>
    <w:p w:rsidR="00E75384" w:rsidRPr="00E669C1" w:rsidRDefault="003C1A70" w:rsidP="00D04272">
      <w:pPr>
        <w:spacing w:line="276" w:lineRule="auto"/>
        <w:ind w:firstLine="708"/>
        <w:jc w:val="both"/>
        <w:rPr>
          <w:rFonts w:ascii="Times New Roman" w:hAnsi="Times New Roman" w:cs="Times New Roman"/>
          <w:sz w:val="24"/>
          <w:szCs w:val="24"/>
          <w:lang w:eastAsia="hr-HR"/>
        </w:rPr>
      </w:pPr>
      <w:r w:rsidRPr="00E669C1">
        <w:rPr>
          <w:rFonts w:ascii="Times New Roman" w:hAnsi="Times New Roman" w:cs="Times New Roman"/>
          <w:sz w:val="24"/>
          <w:szCs w:val="24"/>
          <w:lang w:eastAsia="hr-HR"/>
        </w:rPr>
        <w:t>j)</w:t>
      </w:r>
      <w:r w:rsidRPr="00E669C1">
        <w:rPr>
          <w:rFonts w:ascii="Times New Roman" w:hAnsi="Times New Roman" w:cs="Times New Roman"/>
          <w:i/>
          <w:sz w:val="24"/>
          <w:szCs w:val="24"/>
          <w:lang w:eastAsia="hr-HR"/>
        </w:rPr>
        <w:t xml:space="preserve"> </w:t>
      </w:r>
      <w:r w:rsidR="00092734" w:rsidRPr="00E669C1">
        <w:rPr>
          <w:rFonts w:ascii="Times New Roman" w:hAnsi="Times New Roman" w:cs="Times New Roman"/>
          <w:i/>
          <w:sz w:val="24"/>
          <w:szCs w:val="24"/>
          <w:lang w:eastAsia="hr-HR"/>
        </w:rPr>
        <w:t>konvencionalni usporednik (</w:t>
      </w:r>
      <w:proofErr w:type="spellStart"/>
      <w:r w:rsidR="00092734" w:rsidRPr="00E669C1">
        <w:rPr>
          <w:rFonts w:ascii="Times New Roman" w:hAnsi="Times New Roman" w:cs="Times New Roman"/>
          <w:i/>
          <w:sz w:val="24"/>
          <w:szCs w:val="24"/>
          <w:lang w:eastAsia="hr-HR"/>
        </w:rPr>
        <w:t>komparator</w:t>
      </w:r>
      <w:proofErr w:type="spellEnd"/>
      <w:r w:rsidR="00092734" w:rsidRPr="00E669C1">
        <w:rPr>
          <w:rFonts w:ascii="Times New Roman" w:hAnsi="Times New Roman" w:cs="Times New Roman"/>
          <w:i/>
          <w:sz w:val="24"/>
          <w:szCs w:val="24"/>
          <w:lang w:eastAsia="hr-HR"/>
        </w:rPr>
        <w:t xml:space="preserve">) </w:t>
      </w:r>
      <w:r w:rsidR="00092734" w:rsidRPr="00E669C1">
        <w:rPr>
          <w:rFonts w:ascii="Times New Roman" w:hAnsi="Times New Roman" w:cs="Times New Roman"/>
          <w:sz w:val="24"/>
          <w:szCs w:val="24"/>
          <w:lang w:eastAsia="hr-HR"/>
        </w:rPr>
        <w:t>je sličan organizam, hrana ili hrana za životinje proizvedena bez pomoći genetske modifikacije za koju postoji dobro utvrđena povijest sigurne uporabe</w:t>
      </w:r>
    </w:p>
    <w:p w:rsidR="004A45F2" w:rsidRPr="00E669C1" w:rsidRDefault="003C1A70" w:rsidP="00D04272">
      <w:pPr>
        <w:spacing w:line="276" w:lineRule="auto"/>
        <w:ind w:firstLine="708"/>
        <w:jc w:val="both"/>
        <w:rPr>
          <w:sz w:val="24"/>
          <w:szCs w:val="24"/>
        </w:rPr>
      </w:pPr>
      <w:r w:rsidRPr="00E669C1">
        <w:rPr>
          <w:rFonts w:ascii="Times New Roman" w:hAnsi="Times New Roman" w:cs="Times New Roman"/>
          <w:sz w:val="24"/>
          <w:szCs w:val="24"/>
        </w:rPr>
        <w:t>k)</w:t>
      </w:r>
      <w:r w:rsidRPr="00E669C1">
        <w:rPr>
          <w:rFonts w:ascii="Times New Roman" w:hAnsi="Times New Roman" w:cs="Times New Roman"/>
          <w:i/>
          <w:sz w:val="24"/>
          <w:szCs w:val="24"/>
        </w:rPr>
        <w:t xml:space="preserve"> </w:t>
      </w:r>
      <w:r w:rsidR="00FE2796" w:rsidRPr="00E669C1">
        <w:rPr>
          <w:rFonts w:ascii="Times New Roman" w:hAnsi="Times New Roman" w:cs="Times New Roman"/>
          <w:i/>
          <w:sz w:val="24"/>
          <w:szCs w:val="24"/>
        </w:rPr>
        <w:t>nadležno tijelo</w:t>
      </w:r>
      <w:r w:rsidR="00935FD5" w:rsidRPr="00E669C1">
        <w:rPr>
          <w:rFonts w:ascii="Times New Roman" w:hAnsi="Times New Roman" w:cs="Times New Roman"/>
          <w:i/>
          <w:sz w:val="24"/>
          <w:szCs w:val="24"/>
        </w:rPr>
        <w:t xml:space="preserve"> </w:t>
      </w:r>
      <w:r w:rsidR="00BC3D2B" w:rsidRPr="00CE1381">
        <w:rPr>
          <w:rFonts w:ascii="Times New Roman" w:hAnsi="Times New Roman" w:cs="Times New Roman"/>
          <w:sz w:val="24"/>
          <w:szCs w:val="24"/>
        </w:rPr>
        <w:t>je</w:t>
      </w:r>
      <w:r w:rsidR="00CE1381">
        <w:rPr>
          <w:rFonts w:ascii="Times New Roman" w:hAnsi="Times New Roman" w:cs="Times New Roman"/>
          <w:i/>
          <w:sz w:val="24"/>
          <w:szCs w:val="24"/>
        </w:rPr>
        <w:t xml:space="preserve"> </w:t>
      </w:r>
      <w:r w:rsidR="00FE2796" w:rsidRPr="00E669C1">
        <w:rPr>
          <w:rFonts w:ascii="Times New Roman" w:hAnsi="Times New Roman" w:cs="Times New Roman"/>
          <w:sz w:val="24"/>
          <w:szCs w:val="24"/>
        </w:rPr>
        <w:t xml:space="preserve">tijelo državne uprave nadležno za </w:t>
      </w:r>
      <w:r w:rsidR="00091C83" w:rsidRPr="00E669C1">
        <w:rPr>
          <w:rFonts w:ascii="Times New Roman" w:hAnsi="Times New Roman" w:cs="Times New Roman"/>
          <w:sz w:val="24"/>
          <w:szCs w:val="24"/>
        </w:rPr>
        <w:t>poslove zdravstva.</w:t>
      </w:r>
    </w:p>
    <w:p w:rsidR="0084520E" w:rsidRPr="00E669C1" w:rsidRDefault="0084520E" w:rsidP="00D04272">
      <w:pPr>
        <w:pStyle w:val="ydpb585b80byiv9563622253ydpbbde92damsonormal"/>
        <w:spacing w:line="276" w:lineRule="auto"/>
        <w:ind w:left="1440"/>
        <w:rPr>
          <w:sz w:val="20"/>
          <w:szCs w:val="20"/>
        </w:rPr>
      </w:pPr>
    </w:p>
    <w:p w:rsidR="00CD61D0" w:rsidRPr="00E669C1" w:rsidRDefault="004A45F2" w:rsidP="00D04272">
      <w:pPr>
        <w:spacing w:before="120" w:after="120" w:line="276" w:lineRule="auto"/>
        <w:jc w:val="center"/>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SADRŽAJ I OPSEG PROCJENE RIZIKA</w:t>
      </w:r>
    </w:p>
    <w:p w:rsidR="00FD416E" w:rsidRPr="00E669C1" w:rsidRDefault="00FD416E" w:rsidP="00D04272">
      <w:pPr>
        <w:spacing w:after="0" w:line="276" w:lineRule="auto"/>
        <w:jc w:val="center"/>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Članak </w:t>
      </w:r>
      <w:r w:rsidR="00724696" w:rsidRPr="00E669C1">
        <w:rPr>
          <w:rFonts w:ascii="Times New Roman" w:eastAsia="Times New Roman" w:hAnsi="Times New Roman" w:cs="Times New Roman"/>
          <w:sz w:val="24"/>
          <w:szCs w:val="24"/>
          <w:lang w:eastAsia="hr-HR"/>
        </w:rPr>
        <w:t>4</w:t>
      </w:r>
      <w:r w:rsidRPr="00E669C1">
        <w:rPr>
          <w:rFonts w:ascii="Times New Roman" w:eastAsia="Times New Roman" w:hAnsi="Times New Roman" w:cs="Times New Roman"/>
          <w:sz w:val="24"/>
          <w:szCs w:val="24"/>
          <w:lang w:eastAsia="hr-HR"/>
        </w:rPr>
        <w:t>.</w:t>
      </w:r>
    </w:p>
    <w:p w:rsidR="00724696" w:rsidRPr="00E669C1" w:rsidRDefault="00724696" w:rsidP="00D04272">
      <w:pPr>
        <w:spacing w:after="0" w:line="276" w:lineRule="auto"/>
        <w:jc w:val="center"/>
        <w:rPr>
          <w:rFonts w:ascii="Times New Roman" w:eastAsia="Times New Roman" w:hAnsi="Times New Roman" w:cs="Times New Roman"/>
          <w:sz w:val="18"/>
          <w:szCs w:val="18"/>
          <w:lang w:eastAsia="hr-HR"/>
        </w:rPr>
      </w:pPr>
    </w:p>
    <w:p w:rsidR="00A81579" w:rsidRPr="00E669C1" w:rsidRDefault="003C1A70" w:rsidP="00D04272">
      <w:p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 </w:t>
      </w:r>
      <w:r w:rsidRPr="00E669C1">
        <w:rPr>
          <w:rFonts w:ascii="Times New Roman" w:eastAsia="Times New Roman" w:hAnsi="Times New Roman" w:cs="Times New Roman"/>
          <w:sz w:val="24"/>
          <w:szCs w:val="24"/>
          <w:lang w:eastAsia="hr-HR"/>
        </w:rPr>
        <w:tab/>
        <w:t xml:space="preserve">(1) </w:t>
      </w:r>
      <w:r w:rsidR="00447C1F" w:rsidRPr="00E669C1">
        <w:rPr>
          <w:rFonts w:ascii="Times New Roman" w:eastAsia="Times New Roman" w:hAnsi="Times New Roman" w:cs="Times New Roman"/>
          <w:sz w:val="24"/>
          <w:szCs w:val="24"/>
          <w:lang w:eastAsia="hr-HR"/>
        </w:rPr>
        <w:t xml:space="preserve">Cilj ili </w:t>
      </w:r>
      <w:r w:rsidR="00724696" w:rsidRPr="00E669C1">
        <w:rPr>
          <w:rFonts w:ascii="Times New Roman" w:eastAsia="Times New Roman" w:hAnsi="Times New Roman" w:cs="Times New Roman"/>
          <w:sz w:val="24"/>
          <w:szCs w:val="24"/>
          <w:lang w:eastAsia="hr-HR"/>
        </w:rPr>
        <w:t xml:space="preserve">svrha </w:t>
      </w:r>
      <w:r w:rsidR="00FD416E" w:rsidRPr="00E669C1">
        <w:rPr>
          <w:rFonts w:ascii="Times New Roman" w:eastAsia="Times New Roman" w:hAnsi="Times New Roman" w:cs="Times New Roman"/>
          <w:sz w:val="24"/>
          <w:szCs w:val="24"/>
          <w:lang w:eastAsia="hr-HR"/>
        </w:rPr>
        <w:t>procjene rizika za stavljanje na tržište GMO-a ili proizvoda koji se sa</w:t>
      </w:r>
      <w:r w:rsidR="00447C1F" w:rsidRPr="00E669C1">
        <w:rPr>
          <w:rFonts w:ascii="Times New Roman" w:eastAsia="Times New Roman" w:hAnsi="Times New Roman" w:cs="Times New Roman"/>
          <w:sz w:val="24"/>
          <w:szCs w:val="24"/>
          <w:lang w:eastAsia="hr-HR"/>
        </w:rPr>
        <w:t xml:space="preserve">stoje </w:t>
      </w:r>
      <w:r w:rsidR="00314178" w:rsidRPr="00E669C1">
        <w:rPr>
          <w:rFonts w:ascii="Times New Roman" w:eastAsia="Times New Roman" w:hAnsi="Times New Roman" w:cs="Times New Roman"/>
          <w:sz w:val="24"/>
          <w:szCs w:val="24"/>
          <w:lang w:eastAsia="hr-HR"/>
        </w:rPr>
        <w:t>od</w:t>
      </w:r>
      <w:r w:rsidRPr="00E669C1">
        <w:rPr>
          <w:rFonts w:ascii="Times New Roman" w:eastAsia="Times New Roman" w:hAnsi="Times New Roman" w:cs="Times New Roman"/>
          <w:sz w:val="24"/>
          <w:szCs w:val="24"/>
          <w:lang w:eastAsia="hr-HR"/>
        </w:rPr>
        <w:t xml:space="preserve"> </w:t>
      </w:r>
      <w:r w:rsidR="00447C1F" w:rsidRPr="00E669C1">
        <w:rPr>
          <w:rFonts w:ascii="Times New Roman" w:eastAsia="Times New Roman" w:hAnsi="Times New Roman" w:cs="Times New Roman"/>
          <w:sz w:val="24"/>
          <w:szCs w:val="24"/>
          <w:lang w:eastAsia="hr-HR"/>
        </w:rPr>
        <w:t xml:space="preserve">ili </w:t>
      </w:r>
      <w:r w:rsidR="00314178" w:rsidRPr="00E669C1">
        <w:rPr>
          <w:rFonts w:ascii="Times New Roman" w:eastAsia="Times New Roman" w:hAnsi="Times New Roman" w:cs="Times New Roman"/>
          <w:sz w:val="24"/>
          <w:szCs w:val="24"/>
          <w:lang w:eastAsia="hr-HR"/>
        </w:rPr>
        <w:t xml:space="preserve">sadrže </w:t>
      </w:r>
      <w:r w:rsidR="00447C1F" w:rsidRPr="00E669C1">
        <w:rPr>
          <w:rFonts w:ascii="Times New Roman" w:eastAsia="Times New Roman" w:hAnsi="Times New Roman" w:cs="Times New Roman"/>
          <w:sz w:val="24"/>
          <w:szCs w:val="24"/>
          <w:lang w:eastAsia="hr-HR"/>
        </w:rPr>
        <w:t>GMO</w:t>
      </w:r>
      <w:r w:rsidR="00314178" w:rsidRPr="00E669C1">
        <w:rPr>
          <w:rFonts w:ascii="Times New Roman" w:eastAsia="Times New Roman" w:hAnsi="Times New Roman" w:cs="Times New Roman"/>
          <w:sz w:val="24"/>
          <w:szCs w:val="24"/>
          <w:lang w:eastAsia="hr-HR"/>
        </w:rPr>
        <w:t xml:space="preserve"> ili kombinaciju GMO-a</w:t>
      </w:r>
      <w:r w:rsidR="00447C1F" w:rsidRPr="00E669C1">
        <w:rPr>
          <w:rFonts w:ascii="Times New Roman" w:eastAsia="Times New Roman" w:hAnsi="Times New Roman" w:cs="Times New Roman"/>
          <w:sz w:val="24"/>
          <w:szCs w:val="24"/>
          <w:lang w:eastAsia="hr-HR"/>
        </w:rPr>
        <w:t xml:space="preserve"> je </w:t>
      </w:r>
      <w:r w:rsidR="00FD416E" w:rsidRPr="00E669C1">
        <w:rPr>
          <w:rFonts w:ascii="Times New Roman" w:eastAsia="Times New Roman" w:hAnsi="Times New Roman" w:cs="Times New Roman"/>
          <w:sz w:val="24"/>
          <w:szCs w:val="24"/>
          <w:lang w:eastAsia="hr-HR"/>
        </w:rPr>
        <w:t xml:space="preserve">utvrđivanje, analiza i ocjena mogućih štetnih utjecaja i posljedica određenog GMO-a na biološku raznolikost, okoliš i zdravlje ljudi, zdravlje životinja i s time određivanja stupnja opasnosti. </w:t>
      </w:r>
    </w:p>
    <w:p w:rsidR="001A7DA6" w:rsidRPr="00E669C1" w:rsidRDefault="003C1A70" w:rsidP="00D04272">
      <w:pPr>
        <w:spacing w:after="0" w:line="276" w:lineRule="auto"/>
        <w:ind w:firstLine="708"/>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(2) </w:t>
      </w:r>
      <w:r w:rsidR="00FD416E" w:rsidRPr="00E669C1">
        <w:rPr>
          <w:rFonts w:ascii="Times New Roman" w:eastAsia="Times New Roman" w:hAnsi="Times New Roman" w:cs="Times New Roman"/>
          <w:sz w:val="24"/>
          <w:szCs w:val="24"/>
          <w:lang w:eastAsia="hr-HR"/>
        </w:rPr>
        <w:t>Sukladno navedenoj procjeni određuju se potrebne mjere nadzora i upravljanja rizikom sukladno uvjetima propisanim ovim Pravilnikom.</w:t>
      </w:r>
      <w:r w:rsidR="008B6796" w:rsidRPr="00E669C1">
        <w:rPr>
          <w:rFonts w:ascii="Times New Roman" w:eastAsia="Times New Roman" w:hAnsi="Times New Roman" w:cs="Times New Roman"/>
          <w:sz w:val="24"/>
          <w:szCs w:val="24"/>
          <w:lang w:eastAsia="hr-HR"/>
        </w:rPr>
        <w:t xml:space="preserve"> </w:t>
      </w:r>
    </w:p>
    <w:p w:rsidR="001A7DA6" w:rsidRPr="00E669C1" w:rsidRDefault="00FE5A9C" w:rsidP="00D04272">
      <w:pPr>
        <w:spacing w:after="0" w:line="276" w:lineRule="auto"/>
        <w:ind w:firstLine="708"/>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(3) </w:t>
      </w:r>
      <w:r w:rsidR="00FD416E" w:rsidRPr="00E669C1">
        <w:rPr>
          <w:rFonts w:ascii="Times New Roman" w:eastAsia="Times New Roman" w:hAnsi="Times New Roman" w:cs="Times New Roman"/>
          <w:sz w:val="24"/>
          <w:szCs w:val="24"/>
          <w:lang w:eastAsia="hr-HR"/>
        </w:rPr>
        <w:t xml:space="preserve">Pri analizi i ocjeni mogućih štetnih učinaka na okoliš i na zdravlje ljudi, </w:t>
      </w:r>
      <w:r w:rsidR="001A7DA6" w:rsidRPr="00E669C1">
        <w:rPr>
          <w:rFonts w:ascii="Times New Roman" w:eastAsia="Times New Roman" w:hAnsi="Times New Roman" w:cs="Times New Roman"/>
          <w:sz w:val="24"/>
          <w:szCs w:val="24"/>
          <w:lang w:eastAsia="hr-HR"/>
        </w:rPr>
        <w:t xml:space="preserve">utvrđuju se namjerne i nenamjerne promjene koje proizlaze iz genetske modifikacije i ocjenjuje njihov potencijal za izazivanje štetnih učinaka. </w:t>
      </w:r>
    </w:p>
    <w:p w:rsidR="001A7DA6" w:rsidRPr="00E669C1" w:rsidRDefault="00FE5A9C" w:rsidP="00D04272">
      <w:pPr>
        <w:spacing w:after="0" w:line="276" w:lineRule="auto"/>
        <w:ind w:firstLine="708"/>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(4) </w:t>
      </w:r>
      <w:r w:rsidR="001A7DA6" w:rsidRPr="00E669C1">
        <w:rPr>
          <w:rFonts w:ascii="Times New Roman" w:eastAsia="Times New Roman" w:hAnsi="Times New Roman" w:cs="Times New Roman"/>
          <w:sz w:val="24"/>
          <w:szCs w:val="24"/>
          <w:lang w:eastAsia="hr-HR"/>
        </w:rPr>
        <w:t xml:space="preserve">Namjerne promjene izazvane genetskom modifikacijom su željene promjene kojima se postiže izvorna namjena genetske modifikacije. </w:t>
      </w:r>
    </w:p>
    <w:p w:rsidR="006C7196" w:rsidRPr="00E669C1" w:rsidRDefault="00FE5A9C" w:rsidP="00D04272">
      <w:pPr>
        <w:spacing w:after="0" w:line="276" w:lineRule="auto"/>
        <w:ind w:firstLine="708"/>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(5) </w:t>
      </w:r>
      <w:r w:rsidR="001A7DA6" w:rsidRPr="00E669C1">
        <w:rPr>
          <w:rFonts w:ascii="Times New Roman" w:eastAsia="Times New Roman" w:hAnsi="Times New Roman" w:cs="Times New Roman"/>
          <w:sz w:val="24"/>
          <w:szCs w:val="24"/>
          <w:lang w:eastAsia="hr-HR"/>
        </w:rPr>
        <w:t xml:space="preserve">Nenamjerne promjene izazvane genetskom modifikacijom trajne su promjene koje </w:t>
      </w:r>
      <w:r w:rsidR="006C7196" w:rsidRPr="00E669C1">
        <w:rPr>
          <w:rFonts w:ascii="Times New Roman" w:eastAsia="Times New Roman" w:hAnsi="Times New Roman" w:cs="Times New Roman"/>
          <w:sz w:val="24"/>
          <w:szCs w:val="24"/>
          <w:lang w:eastAsia="hr-HR"/>
        </w:rPr>
        <w:t>se mogu pojaviti pored namjernih promjena izazvanih genetskom modifikacijom.</w:t>
      </w:r>
    </w:p>
    <w:p w:rsidR="00BA74B6" w:rsidRPr="00E669C1" w:rsidRDefault="00FE5A9C" w:rsidP="00D04272">
      <w:pPr>
        <w:pStyle w:val="Odlomakpopisa"/>
        <w:spacing w:after="0" w:line="276" w:lineRule="auto"/>
        <w:ind w:left="360" w:firstLine="348"/>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lastRenderedPageBreak/>
        <w:t xml:space="preserve">(6) </w:t>
      </w:r>
      <w:r w:rsidR="001A7DA6" w:rsidRPr="00E669C1">
        <w:rPr>
          <w:rFonts w:ascii="Times New Roman" w:eastAsia="Times New Roman" w:hAnsi="Times New Roman" w:cs="Times New Roman"/>
          <w:sz w:val="24"/>
          <w:szCs w:val="24"/>
          <w:lang w:eastAsia="hr-HR"/>
        </w:rPr>
        <w:t xml:space="preserve">Namjerne i nenamjerne promjene mogu imati </w:t>
      </w:r>
      <w:r w:rsidR="00FD416E" w:rsidRPr="00E669C1">
        <w:rPr>
          <w:rFonts w:ascii="Times New Roman" w:eastAsia="Times New Roman" w:hAnsi="Times New Roman" w:cs="Times New Roman"/>
          <w:sz w:val="24"/>
          <w:szCs w:val="24"/>
          <w:lang w:eastAsia="hr-HR"/>
        </w:rPr>
        <w:t>sljedeće učinke:</w:t>
      </w:r>
    </w:p>
    <w:p w:rsidR="00935FD5" w:rsidRPr="00E669C1" w:rsidRDefault="00935FD5" w:rsidP="00D04272">
      <w:pPr>
        <w:spacing w:after="0" w:line="276" w:lineRule="auto"/>
        <w:ind w:firstLine="360"/>
        <w:jc w:val="both"/>
        <w:rPr>
          <w:rFonts w:ascii="Times New Roman" w:eastAsia="Times New Roman" w:hAnsi="Times New Roman" w:cs="Times New Roman"/>
          <w:i/>
          <w:sz w:val="24"/>
          <w:szCs w:val="24"/>
          <w:lang w:eastAsia="hr-HR"/>
        </w:rPr>
      </w:pPr>
    </w:p>
    <w:p w:rsidR="006C7196" w:rsidRPr="00E669C1" w:rsidRDefault="00935FD5" w:rsidP="00D04272">
      <w:pPr>
        <w:spacing w:line="276" w:lineRule="auto"/>
        <w:ind w:firstLine="708"/>
        <w:jc w:val="both"/>
        <w:rPr>
          <w:rFonts w:ascii="Times New Roman" w:hAnsi="Times New Roman" w:cs="Times New Roman"/>
          <w:sz w:val="24"/>
          <w:szCs w:val="24"/>
          <w:lang w:eastAsia="hr-HR"/>
        </w:rPr>
      </w:pPr>
      <w:r w:rsidRPr="00E669C1">
        <w:rPr>
          <w:rFonts w:ascii="Times New Roman" w:hAnsi="Times New Roman" w:cs="Times New Roman"/>
          <w:sz w:val="24"/>
          <w:szCs w:val="24"/>
          <w:lang w:eastAsia="hr-HR"/>
        </w:rPr>
        <w:t xml:space="preserve"> </w:t>
      </w:r>
      <w:r w:rsidR="006C7196" w:rsidRPr="00E669C1">
        <w:rPr>
          <w:rFonts w:ascii="Times New Roman" w:hAnsi="Times New Roman" w:cs="Times New Roman"/>
          <w:i/>
          <w:sz w:val="24"/>
          <w:szCs w:val="24"/>
          <w:lang w:eastAsia="hr-HR"/>
        </w:rPr>
        <w:t>neposredni</w:t>
      </w:r>
      <w:r w:rsidR="006C7196" w:rsidRPr="00E669C1">
        <w:rPr>
          <w:rFonts w:ascii="Times New Roman" w:hAnsi="Times New Roman" w:cs="Times New Roman"/>
          <w:sz w:val="24"/>
          <w:szCs w:val="24"/>
          <w:lang w:eastAsia="hr-HR"/>
        </w:rPr>
        <w:t xml:space="preserve"> odnose se na učinke na zdravlje ljudi, životinja ili okoliš koji se uoče</w:t>
      </w:r>
      <w:r w:rsidR="00FE5A9C" w:rsidRPr="00E669C1">
        <w:rPr>
          <w:rFonts w:ascii="Times New Roman" w:hAnsi="Times New Roman" w:cs="Times New Roman"/>
          <w:sz w:val="24"/>
          <w:szCs w:val="24"/>
          <w:lang w:eastAsia="hr-HR"/>
        </w:rPr>
        <w:t xml:space="preserve"> </w:t>
      </w:r>
      <w:r w:rsidR="006C7196" w:rsidRPr="00E669C1">
        <w:rPr>
          <w:rFonts w:ascii="Times New Roman" w:hAnsi="Times New Roman" w:cs="Times New Roman"/>
          <w:sz w:val="24"/>
          <w:szCs w:val="24"/>
          <w:lang w:eastAsia="hr-HR"/>
        </w:rPr>
        <w:t>tijekom razdoblja uvođenja GMO-a u okoliš i oni mogu biti</w:t>
      </w:r>
      <w:r w:rsidR="00F2774C" w:rsidRPr="00E669C1">
        <w:rPr>
          <w:rFonts w:ascii="Times New Roman" w:hAnsi="Times New Roman" w:cs="Times New Roman"/>
          <w:sz w:val="24"/>
          <w:szCs w:val="24"/>
          <w:lang w:eastAsia="hr-HR"/>
        </w:rPr>
        <w:t xml:space="preserve">: </w:t>
      </w:r>
      <w:r w:rsidR="006C7196" w:rsidRPr="00E669C1">
        <w:rPr>
          <w:rFonts w:ascii="Times New Roman" w:hAnsi="Times New Roman" w:cs="Times New Roman"/>
          <w:sz w:val="24"/>
          <w:szCs w:val="24"/>
          <w:lang w:eastAsia="hr-HR"/>
        </w:rPr>
        <w:t>izravni i neizravni</w:t>
      </w:r>
    </w:p>
    <w:p w:rsidR="00BA74B6" w:rsidRPr="00E669C1" w:rsidRDefault="00FE5A9C" w:rsidP="00D04272">
      <w:pPr>
        <w:spacing w:line="276" w:lineRule="auto"/>
        <w:ind w:firstLine="708"/>
        <w:jc w:val="both"/>
        <w:rPr>
          <w:rFonts w:ascii="Times New Roman" w:hAnsi="Times New Roman" w:cs="Times New Roman"/>
          <w:sz w:val="24"/>
          <w:szCs w:val="24"/>
          <w:lang w:eastAsia="hr-HR"/>
        </w:rPr>
      </w:pPr>
      <w:r w:rsidRPr="00E669C1">
        <w:rPr>
          <w:i/>
          <w:iCs/>
          <w:lang w:eastAsia="hr-HR"/>
        </w:rPr>
        <w:t xml:space="preserve">- </w:t>
      </w:r>
      <w:r w:rsidR="00FD416E" w:rsidRPr="00E669C1">
        <w:rPr>
          <w:rFonts w:ascii="Times New Roman" w:hAnsi="Times New Roman" w:cs="Times New Roman"/>
          <w:i/>
          <w:iCs/>
          <w:sz w:val="24"/>
          <w:szCs w:val="24"/>
          <w:lang w:eastAsia="hr-HR"/>
        </w:rPr>
        <w:t>izravne</w:t>
      </w:r>
      <w:r w:rsidR="00FD416E" w:rsidRPr="00E669C1">
        <w:rPr>
          <w:rFonts w:ascii="Times New Roman" w:hAnsi="Times New Roman" w:cs="Times New Roman"/>
          <w:sz w:val="24"/>
          <w:szCs w:val="24"/>
          <w:lang w:eastAsia="hr-HR"/>
        </w:rPr>
        <w:t>, koji obuhvaćaju primarne učinke genetski modificiranih organizama i nisu</w:t>
      </w:r>
      <w:r w:rsidRPr="00E669C1">
        <w:rPr>
          <w:rFonts w:ascii="Times New Roman" w:hAnsi="Times New Roman" w:cs="Times New Roman"/>
          <w:sz w:val="24"/>
          <w:szCs w:val="24"/>
          <w:lang w:eastAsia="hr-HR"/>
        </w:rPr>
        <w:t xml:space="preserve"> </w:t>
      </w:r>
      <w:r w:rsidR="00FD416E" w:rsidRPr="00E669C1">
        <w:rPr>
          <w:rFonts w:ascii="Times New Roman" w:hAnsi="Times New Roman" w:cs="Times New Roman"/>
          <w:sz w:val="24"/>
          <w:szCs w:val="24"/>
          <w:lang w:eastAsia="hr-HR"/>
        </w:rPr>
        <w:t>posljedica drugih uzročno povezanih događaja</w:t>
      </w:r>
    </w:p>
    <w:p w:rsidR="00BA74B6" w:rsidRPr="00E669C1" w:rsidRDefault="00FE5A9C" w:rsidP="00D04272">
      <w:pPr>
        <w:spacing w:line="276" w:lineRule="auto"/>
        <w:ind w:firstLine="708"/>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i/>
          <w:iCs/>
          <w:sz w:val="24"/>
          <w:szCs w:val="24"/>
          <w:lang w:eastAsia="hr-HR"/>
        </w:rPr>
        <w:t xml:space="preserve">- </w:t>
      </w:r>
      <w:r w:rsidR="00FD416E" w:rsidRPr="00E669C1">
        <w:rPr>
          <w:rFonts w:ascii="Times New Roman" w:eastAsia="Times New Roman" w:hAnsi="Times New Roman" w:cs="Times New Roman"/>
          <w:i/>
          <w:iCs/>
          <w:sz w:val="24"/>
          <w:szCs w:val="24"/>
          <w:lang w:eastAsia="hr-HR"/>
        </w:rPr>
        <w:t>neizravne</w:t>
      </w:r>
      <w:r w:rsidR="00FD416E" w:rsidRPr="00E669C1">
        <w:rPr>
          <w:rFonts w:ascii="Times New Roman" w:eastAsia="Times New Roman" w:hAnsi="Times New Roman" w:cs="Times New Roman"/>
          <w:sz w:val="24"/>
          <w:szCs w:val="24"/>
          <w:lang w:eastAsia="hr-HR"/>
        </w:rPr>
        <w:t>, prouzročene slijedom događaja putem mehanizama poput međudjelovanja s drugim organizmima, prijenosa genetskog materijala ili promjena u uporabi ili upravljanju</w:t>
      </w:r>
      <w:r w:rsidR="00F2774C" w:rsidRPr="00E669C1">
        <w:rPr>
          <w:rFonts w:ascii="Times New Roman" w:eastAsia="Times New Roman" w:hAnsi="Times New Roman" w:cs="Times New Roman"/>
          <w:sz w:val="24"/>
          <w:szCs w:val="24"/>
          <w:lang w:eastAsia="hr-HR"/>
        </w:rPr>
        <w:t>:</w:t>
      </w:r>
    </w:p>
    <w:p w:rsidR="00CA5636" w:rsidRPr="00E669C1" w:rsidRDefault="0083242A" w:rsidP="003F5A43">
      <w:pPr>
        <w:spacing w:line="276" w:lineRule="auto"/>
        <w:ind w:firstLine="708"/>
        <w:jc w:val="both"/>
        <w:rPr>
          <w:rFonts w:ascii="Times New Roman" w:hAnsi="Times New Roman" w:cs="Times New Roman"/>
          <w:i/>
          <w:sz w:val="24"/>
          <w:szCs w:val="24"/>
          <w:lang w:eastAsia="hr-HR"/>
        </w:rPr>
      </w:pPr>
      <w:r w:rsidRPr="00E669C1">
        <w:rPr>
          <w:rFonts w:ascii="Times New Roman" w:hAnsi="Times New Roman" w:cs="Times New Roman"/>
          <w:iCs/>
          <w:sz w:val="24"/>
          <w:szCs w:val="24"/>
          <w:lang w:eastAsia="hr-HR"/>
        </w:rPr>
        <w:t xml:space="preserve">- </w:t>
      </w:r>
      <w:r w:rsidR="00CA5636" w:rsidRPr="00E669C1">
        <w:rPr>
          <w:rFonts w:ascii="Times New Roman" w:hAnsi="Times New Roman" w:cs="Times New Roman"/>
          <w:i/>
          <w:iCs/>
          <w:sz w:val="24"/>
          <w:szCs w:val="24"/>
          <w:lang w:eastAsia="hr-HR"/>
        </w:rPr>
        <w:t>odgođene</w:t>
      </w:r>
      <w:r w:rsidR="00CA5636" w:rsidRPr="00E669C1">
        <w:rPr>
          <w:rFonts w:ascii="Times New Roman" w:hAnsi="Times New Roman" w:cs="Times New Roman"/>
          <w:sz w:val="24"/>
          <w:szCs w:val="24"/>
          <w:lang w:eastAsia="hr-HR"/>
        </w:rPr>
        <w:t xml:space="preserve"> odnose se na učinke na zdravlje ljudi, životinja ili okoliš koji se ne mogu uočiti tijekom uvođenja GMO-a u okoliš, već kao izravni ili neizravni učinci postanu vidljivi</w:t>
      </w:r>
      <w:r w:rsidR="006C7196" w:rsidRPr="00E669C1">
        <w:rPr>
          <w:rFonts w:ascii="Times New Roman" w:hAnsi="Times New Roman" w:cs="Times New Roman"/>
          <w:sz w:val="24"/>
          <w:szCs w:val="24"/>
          <w:lang w:eastAsia="hr-HR"/>
        </w:rPr>
        <w:t xml:space="preserve"> neposredno nakon završetka uvođenja ili </w:t>
      </w:r>
      <w:r w:rsidR="00CA5636" w:rsidRPr="00E669C1">
        <w:rPr>
          <w:rFonts w:ascii="Times New Roman" w:hAnsi="Times New Roman" w:cs="Times New Roman"/>
          <w:sz w:val="24"/>
          <w:szCs w:val="24"/>
          <w:lang w:eastAsia="hr-HR"/>
        </w:rPr>
        <w:t xml:space="preserve"> u kasnijoj fazi</w:t>
      </w:r>
    </w:p>
    <w:p w:rsidR="003E31AF" w:rsidRPr="00E669C1" w:rsidRDefault="0083242A" w:rsidP="003F5A43">
      <w:pPr>
        <w:spacing w:line="276" w:lineRule="auto"/>
        <w:ind w:firstLine="708"/>
        <w:jc w:val="both"/>
        <w:rPr>
          <w:rFonts w:ascii="Times New Roman" w:hAnsi="Times New Roman" w:cs="Times New Roman"/>
          <w:sz w:val="24"/>
          <w:szCs w:val="24"/>
          <w:lang w:eastAsia="hr-HR"/>
        </w:rPr>
      </w:pPr>
      <w:r w:rsidRPr="00E669C1">
        <w:rPr>
          <w:rFonts w:ascii="Times New Roman" w:hAnsi="Times New Roman" w:cs="Times New Roman"/>
          <w:sz w:val="24"/>
          <w:szCs w:val="24"/>
          <w:lang w:eastAsia="hr-HR"/>
        </w:rPr>
        <w:t xml:space="preserve">- </w:t>
      </w:r>
      <w:r w:rsidR="003E31AF" w:rsidRPr="00E669C1">
        <w:rPr>
          <w:rFonts w:ascii="Times New Roman" w:hAnsi="Times New Roman" w:cs="Times New Roman"/>
          <w:i/>
          <w:sz w:val="24"/>
          <w:szCs w:val="24"/>
          <w:lang w:eastAsia="hr-HR"/>
        </w:rPr>
        <w:t>dugoročne negativne</w:t>
      </w:r>
      <w:r w:rsidR="003E31AF" w:rsidRPr="00E669C1">
        <w:rPr>
          <w:rFonts w:ascii="Times New Roman" w:hAnsi="Times New Roman" w:cs="Times New Roman"/>
          <w:sz w:val="24"/>
          <w:szCs w:val="24"/>
          <w:lang w:eastAsia="hr-HR"/>
        </w:rPr>
        <w:t xml:space="preserve">, koje proizlaze iz </w:t>
      </w:r>
      <w:r w:rsidR="009A45DF" w:rsidRPr="00E669C1">
        <w:rPr>
          <w:rFonts w:ascii="Times New Roman" w:hAnsi="Times New Roman" w:cs="Times New Roman"/>
          <w:sz w:val="24"/>
          <w:szCs w:val="24"/>
          <w:lang w:eastAsia="hr-HR"/>
        </w:rPr>
        <w:t>za</w:t>
      </w:r>
      <w:r w:rsidR="003E31AF" w:rsidRPr="00E669C1">
        <w:rPr>
          <w:rFonts w:ascii="Times New Roman" w:hAnsi="Times New Roman" w:cs="Times New Roman"/>
          <w:sz w:val="24"/>
          <w:szCs w:val="24"/>
          <w:lang w:eastAsia="hr-HR"/>
        </w:rPr>
        <w:t>kašnje</w:t>
      </w:r>
      <w:r w:rsidR="009A45DF" w:rsidRPr="00E669C1">
        <w:rPr>
          <w:rFonts w:ascii="Times New Roman" w:hAnsi="Times New Roman" w:cs="Times New Roman"/>
          <w:sz w:val="24"/>
          <w:szCs w:val="24"/>
          <w:lang w:eastAsia="hr-HR"/>
        </w:rPr>
        <w:t xml:space="preserve">le reakcije </w:t>
      </w:r>
      <w:r w:rsidR="003E31AF" w:rsidRPr="00E669C1">
        <w:rPr>
          <w:rFonts w:ascii="Times New Roman" w:hAnsi="Times New Roman" w:cs="Times New Roman"/>
          <w:sz w:val="24"/>
          <w:szCs w:val="24"/>
          <w:lang w:eastAsia="hr-HR"/>
        </w:rPr>
        <w:t xml:space="preserve">organizma ili njihova potomstva na dugoročnu izloženost GMO-u ili iz prekomjerne uporabe GMO-a u vremenu i prostoru  </w:t>
      </w:r>
    </w:p>
    <w:p w:rsidR="00FD416E" w:rsidRPr="00E669C1" w:rsidRDefault="0083242A" w:rsidP="00DE021B">
      <w:pPr>
        <w:spacing w:line="276" w:lineRule="auto"/>
        <w:ind w:firstLine="708"/>
        <w:jc w:val="both"/>
        <w:rPr>
          <w:rFonts w:ascii="Times New Roman" w:hAnsi="Times New Roman" w:cs="Times New Roman"/>
          <w:sz w:val="24"/>
          <w:szCs w:val="24"/>
          <w:lang w:eastAsia="hr-HR"/>
        </w:rPr>
      </w:pPr>
      <w:r w:rsidRPr="00E669C1">
        <w:rPr>
          <w:rFonts w:ascii="Times New Roman" w:hAnsi="Times New Roman" w:cs="Times New Roman"/>
          <w:iCs/>
          <w:sz w:val="24"/>
          <w:szCs w:val="24"/>
          <w:lang w:eastAsia="hr-HR"/>
        </w:rPr>
        <w:t xml:space="preserve">- </w:t>
      </w:r>
      <w:r w:rsidR="00FD416E" w:rsidRPr="00E669C1">
        <w:rPr>
          <w:rFonts w:ascii="Times New Roman" w:hAnsi="Times New Roman" w:cs="Times New Roman"/>
          <w:i/>
          <w:iCs/>
          <w:sz w:val="24"/>
          <w:szCs w:val="24"/>
          <w:lang w:eastAsia="hr-HR"/>
        </w:rPr>
        <w:t>kumulativne dugoročne</w:t>
      </w:r>
      <w:r w:rsidR="00FD416E" w:rsidRPr="00E669C1">
        <w:rPr>
          <w:rFonts w:ascii="Times New Roman" w:hAnsi="Times New Roman" w:cs="Times New Roman"/>
          <w:sz w:val="24"/>
          <w:szCs w:val="24"/>
          <w:lang w:eastAsia="hr-HR"/>
        </w:rPr>
        <w:t xml:space="preserve"> koji se odnose na akumulirane učinke na okoliš, zdravlje</w:t>
      </w:r>
      <w:r w:rsidR="00935FD5" w:rsidRPr="00E669C1">
        <w:rPr>
          <w:rFonts w:ascii="Times New Roman" w:hAnsi="Times New Roman" w:cs="Times New Roman"/>
          <w:sz w:val="24"/>
          <w:szCs w:val="24"/>
          <w:lang w:eastAsia="hr-HR"/>
        </w:rPr>
        <w:t xml:space="preserve">   </w:t>
      </w:r>
      <w:r w:rsidR="00FD416E" w:rsidRPr="00E669C1">
        <w:rPr>
          <w:rFonts w:ascii="Times New Roman" w:hAnsi="Times New Roman" w:cs="Times New Roman"/>
          <w:sz w:val="24"/>
          <w:szCs w:val="24"/>
        </w:rPr>
        <w:t>ljudi, na rast i razvoj životinja i biljaka, plodnost tla, razgradnju organskih sastojaka u tlu, prehrambenu vrijednost hrane za životinje, biološku raznolikost i otpornost organizama na antibiotike.</w:t>
      </w:r>
    </w:p>
    <w:p w:rsidR="00FD416E" w:rsidRPr="00E669C1" w:rsidRDefault="00FD416E" w:rsidP="00D04272">
      <w:pPr>
        <w:spacing w:after="0" w:line="276" w:lineRule="auto"/>
        <w:jc w:val="center"/>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Članak </w:t>
      </w:r>
      <w:r w:rsidR="003E31AF" w:rsidRPr="00E669C1">
        <w:rPr>
          <w:rFonts w:ascii="Times New Roman" w:eastAsia="Times New Roman" w:hAnsi="Times New Roman" w:cs="Times New Roman"/>
          <w:sz w:val="24"/>
          <w:szCs w:val="24"/>
          <w:lang w:eastAsia="hr-HR"/>
        </w:rPr>
        <w:t>5</w:t>
      </w:r>
      <w:r w:rsidRPr="00E669C1">
        <w:rPr>
          <w:rFonts w:ascii="Times New Roman" w:eastAsia="Times New Roman" w:hAnsi="Times New Roman" w:cs="Times New Roman"/>
          <w:sz w:val="24"/>
          <w:szCs w:val="24"/>
          <w:lang w:eastAsia="hr-HR"/>
        </w:rPr>
        <w:t>.</w:t>
      </w:r>
    </w:p>
    <w:p w:rsidR="00935FD5" w:rsidRPr="00E669C1" w:rsidRDefault="00935FD5" w:rsidP="00D04272">
      <w:pPr>
        <w:spacing w:after="0" w:line="276" w:lineRule="auto"/>
        <w:jc w:val="center"/>
        <w:rPr>
          <w:rFonts w:ascii="Times New Roman" w:eastAsia="Times New Roman" w:hAnsi="Times New Roman" w:cs="Times New Roman"/>
          <w:sz w:val="18"/>
          <w:szCs w:val="18"/>
          <w:lang w:eastAsia="hr-HR"/>
        </w:rPr>
      </w:pPr>
    </w:p>
    <w:p w:rsidR="00BA74B6" w:rsidRPr="00E669C1" w:rsidRDefault="00FE5A9C" w:rsidP="00D04272">
      <w:pPr>
        <w:spacing w:line="276" w:lineRule="auto"/>
        <w:ind w:firstLine="708"/>
        <w:jc w:val="both"/>
        <w:rPr>
          <w:rFonts w:ascii="Times New Roman" w:hAnsi="Times New Roman" w:cs="Times New Roman"/>
          <w:sz w:val="24"/>
          <w:szCs w:val="24"/>
          <w:lang w:eastAsia="hr-HR"/>
        </w:rPr>
      </w:pPr>
      <w:r w:rsidRPr="00E669C1">
        <w:rPr>
          <w:rFonts w:ascii="Times New Roman" w:hAnsi="Times New Roman" w:cs="Times New Roman"/>
          <w:sz w:val="24"/>
          <w:szCs w:val="24"/>
          <w:lang w:eastAsia="hr-HR"/>
        </w:rPr>
        <w:t>(1)</w:t>
      </w:r>
      <w:r w:rsidR="0083242A" w:rsidRPr="00E669C1">
        <w:rPr>
          <w:rFonts w:ascii="Times New Roman" w:hAnsi="Times New Roman" w:cs="Times New Roman"/>
          <w:sz w:val="24"/>
          <w:szCs w:val="24"/>
          <w:lang w:eastAsia="hr-HR"/>
        </w:rPr>
        <w:t xml:space="preserve"> </w:t>
      </w:r>
      <w:r w:rsidR="00FD416E" w:rsidRPr="00E669C1">
        <w:rPr>
          <w:rFonts w:ascii="Times New Roman" w:hAnsi="Times New Roman" w:cs="Times New Roman"/>
          <w:sz w:val="24"/>
          <w:szCs w:val="24"/>
          <w:lang w:eastAsia="hr-HR"/>
        </w:rPr>
        <w:t xml:space="preserve">Kao </w:t>
      </w:r>
      <w:r w:rsidR="00004094" w:rsidRPr="00E669C1">
        <w:rPr>
          <w:rFonts w:ascii="Times New Roman" w:hAnsi="Times New Roman" w:cs="Times New Roman"/>
          <w:sz w:val="24"/>
          <w:szCs w:val="24"/>
          <w:lang w:eastAsia="hr-HR"/>
        </w:rPr>
        <w:t xml:space="preserve">potencijalne </w:t>
      </w:r>
      <w:r w:rsidR="00FD416E" w:rsidRPr="00E669C1">
        <w:rPr>
          <w:rFonts w:ascii="Times New Roman" w:hAnsi="Times New Roman" w:cs="Times New Roman"/>
          <w:sz w:val="24"/>
          <w:szCs w:val="24"/>
          <w:lang w:eastAsia="hr-HR"/>
        </w:rPr>
        <w:t>štetne učinke koje mogu prouzročiti GMO ili proizvodi koji se sastoje</w:t>
      </w:r>
      <w:r w:rsidR="00314178" w:rsidRPr="00E669C1">
        <w:rPr>
          <w:rFonts w:ascii="Times New Roman" w:hAnsi="Times New Roman" w:cs="Times New Roman"/>
          <w:sz w:val="24"/>
          <w:szCs w:val="24"/>
          <w:lang w:eastAsia="hr-HR"/>
        </w:rPr>
        <w:t xml:space="preserve"> od</w:t>
      </w:r>
      <w:r w:rsidR="00FD416E" w:rsidRPr="00E669C1">
        <w:rPr>
          <w:rFonts w:ascii="Times New Roman" w:hAnsi="Times New Roman" w:cs="Times New Roman"/>
          <w:sz w:val="24"/>
          <w:szCs w:val="24"/>
          <w:lang w:eastAsia="hr-HR"/>
        </w:rPr>
        <w:t xml:space="preserve"> ili </w:t>
      </w:r>
      <w:r w:rsidR="00314178" w:rsidRPr="00E669C1">
        <w:rPr>
          <w:rFonts w:ascii="Times New Roman" w:hAnsi="Times New Roman" w:cs="Times New Roman"/>
          <w:sz w:val="24"/>
          <w:szCs w:val="24"/>
          <w:lang w:eastAsia="hr-HR"/>
        </w:rPr>
        <w:t xml:space="preserve">sadrže GMO ili kombinaciju </w:t>
      </w:r>
      <w:r w:rsidR="00FD416E" w:rsidRPr="00E669C1">
        <w:rPr>
          <w:rFonts w:ascii="Times New Roman" w:hAnsi="Times New Roman" w:cs="Times New Roman"/>
          <w:sz w:val="24"/>
          <w:szCs w:val="24"/>
          <w:lang w:eastAsia="hr-HR"/>
        </w:rPr>
        <w:t>GMO-a potrebno je uzeti u obzir</w:t>
      </w:r>
      <w:r w:rsidR="00004094" w:rsidRPr="00E669C1">
        <w:rPr>
          <w:rFonts w:ascii="Times New Roman" w:hAnsi="Times New Roman" w:cs="Times New Roman"/>
          <w:sz w:val="24"/>
          <w:szCs w:val="24"/>
          <w:lang w:eastAsia="hr-HR"/>
        </w:rPr>
        <w:t>:</w:t>
      </w:r>
    </w:p>
    <w:p w:rsidR="00BA74B6" w:rsidRPr="00E669C1" w:rsidRDefault="00FE5A9C" w:rsidP="00D04272">
      <w:pPr>
        <w:spacing w:line="276" w:lineRule="auto"/>
        <w:ind w:firstLine="708"/>
        <w:jc w:val="both"/>
        <w:rPr>
          <w:rFonts w:ascii="Times New Roman" w:hAnsi="Times New Roman" w:cs="Times New Roman"/>
          <w:sz w:val="24"/>
          <w:szCs w:val="24"/>
          <w:lang w:eastAsia="hr-HR"/>
        </w:rPr>
      </w:pPr>
      <w:r w:rsidRPr="00E669C1">
        <w:rPr>
          <w:rFonts w:ascii="Times New Roman" w:hAnsi="Times New Roman" w:cs="Times New Roman"/>
          <w:sz w:val="24"/>
          <w:szCs w:val="24"/>
          <w:lang w:eastAsia="hr-HR"/>
        </w:rPr>
        <w:t xml:space="preserve">a) </w:t>
      </w:r>
      <w:r w:rsidR="00004094" w:rsidRPr="00E669C1">
        <w:rPr>
          <w:rFonts w:ascii="Times New Roman" w:hAnsi="Times New Roman" w:cs="Times New Roman"/>
          <w:sz w:val="24"/>
          <w:szCs w:val="24"/>
          <w:lang w:eastAsia="hr-HR"/>
        </w:rPr>
        <w:t xml:space="preserve">štetne učinke </w:t>
      </w:r>
      <w:r w:rsidR="00FD416E" w:rsidRPr="00E669C1">
        <w:rPr>
          <w:rFonts w:ascii="Times New Roman" w:hAnsi="Times New Roman" w:cs="Times New Roman"/>
          <w:sz w:val="24"/>
          <w:szCs w:val="24"/>
          <w:lang w:eastAsia="hr-HR"/>
        </w:rPr>
        <w:t>kod ljudi, alergijske ili toksične učinke</w:t>
      </w:r>
    </w:p>
    <w:p w:rsidR="00BA74B6" w:rsidRPr="00E669C1" w:rsidRDefault="00FE5A9C" w:rsidP="00D04272">
      <w:pPr>
        <w:spacing w:line="276" w:lineRule="auto"/>
        <w:ind w:firstLine="708"/>
        <w:jc w:val="both"/>
        <w:rPr>
          <w:rFonts w:ascii="Times New Roman" w:hAnsi="Times New Roman" w:cs="Times New Roman"/>
          <w:sz w:val="24"/>
          <w:szCs w:val="24"/>
          <w:lang w:eastAsia="hr-HR"/>
        </w:rPr>
      </w:pPr>
      <w:r w:rsidRPr="00E669C1">
        <w:rPr>
          <w:rFonts w:ascii="Times New Roman" w:hAnsi="Times New Roman" w:cs="Times New Roman"/>
          <w:sz w:val="24"/>
          <w:szCs w:val="24"/>
          <w:lang w:eastAsia="hr-HR"/>
        </w:rPr>
        <w:t xml:space="preserve">b) </w:t>
      </w:r>
      <w:r w:rsidR="00004094" w:rsidRPr="00E669C1">
        <w:rPr>
          <w:rFonts w:ascii="Times New Roman" w:hAnsi="Times New Roman" w:cs="Times New Roman"/>
          <w:sz w:val="24"/>
          <w:szCs w:val="24"/>
          <w:lang w:eastAsia="hr-HR"/>
        </w:rPr>
        <w:t>štetne učinke</w:t>
      </w:r>
      <w:r w:rsidR="00FD416E" w:rsidRPr="00E669C1">
        <w:rPr>
          <w:rFonts w:ascii="Times New Roman" w:hAnsi="Times New Roman" w:cs="Times New Roman"/>
          <w:sz w:val="24"/>
          <w:szCs w:val="24"/>
          <w:lang w:eastAsia="hr-HR"/>
        </w:rPr>
        <w:t xml:space="preserve"> kod životinja i biljaka</w:t>
      </w:r>
      <w:r w:rsidR="00004094" w:rsidRPr="00E669C1">
        <w:rPr>
          <w:rFonts w:ascii="Times New Roman" w:hAnsi="Times New Roman" w:cs="Times New Roman"/>
          <w:sz w:val="24"/>
          <w:szCs w:val="24"/>
          <w:lang w:eastAsia="hr-HR"/>
        </w:rPr>
        <w:t>,</w:t>
      </w:r>
      <w:r w:rsidR="00FD416E" w:rsidRPr="00E669C1">
        <w:rPr>
          <w:rFonts w:ascii="Times New Roman" w:hAnsi="Times New Roman" w:cs="Times New Roman"/>
          <w:sz w:val="24"/>
          <w:szCs w:val="24"/>
          <w:lang w:eastAsia="hr-HR"/>
        </w:rPr>
        <w:t xml:space="preserve"> toksične i alergijske učinke</w:t>
      </w:r>
    </w:p>
    <w:p w:rsidR="007F66AE" w:rsidRPr="00E669C1" w:rsidRDefault="00FE5A9C" w:rsidP="00D04272">
      <w:pPr>
        <w:spacing w:line="276" w:lineRule="auto"/>
        <w:ind w:firstLine="708"/>
        <w:jc w:val="both"/>
        <w:rPr>
          <w:rFonts w:ascii="Times New Roman" w:hAnsi="Times New Roman" w:cs="Times New Roman"/>
          <w:sz w:val="24"/>
          <w:szCs w:val="24"/>
          <w:lang w:eastAsia="hr-HR"/>
        </w:rPr>
      </w:pPr>
      <w:r w:rsidRPr="00E669C1">
        <w:rPr>
          <w:rFonts w:ascii="Times New Roman" w:hAnsi="Times New Roman" w:cs="Times New Roman"/>
          <w:sz w:val="24"/>
          <w:szCs w:val="24"/>
          <w:lang w:eastAsia="hr-HR"/>
        </w:rPr>
        <w:t xml:space="preserve">c) </w:t>
      </w:r>
      <w:r w:rsidR="00004094" w:rsidRPr="00E669C1">
        <w:rPr>
          <w:rFonts w:ascii="Times New Roman" w:hAnsi="Times New Roman" w:cs="Times New Roman"/>
          <w:sz w:val="24"/>
          <w:szCs w:val="24"/>
          <w:lang w:eastAsia="hr-HR"/>
        </w:rPr>
        <w:t xml:space="preserve">štetne </w:t>
      </w:r>
      <w:r w:rsidR="00FD416E" w:rsidRPr="00E669C1">
        <w:rPr>
          <w:rFonts w:ascii="Times New Roman" w:hAnsi="Times New Roman" w:cs="Times New Roman"/>
          <w:sz w:val="24"/>
          <w:szCs w:val="24"/>
          <w:lang w:eastAsia="hr-HR"/>
        </w:rPr>
        <w:t xml:space="preserve">učinke na dinamiku vrsta i </w:t>
      </w:r>
      <w:r w:rsidR="00A34F2B" w:rsidRPr="00E669C1">
        <w:rPr>
          <w:rFonts w:ascii="Times New Roman" w:hAnsi="Times New Roman" w:cs="Times New Roman"/>
          <w:sz w:val="24"/>
          <w:szCs w:val="24"/>
          <w:lang w:eastAsia="hr-HR"/>
        </w:rPr>
        <w:t xml:space="preserve">njihovu </w:t>
      </w:r>
      <w:r w:rsidR="00FD416E" w:rsidRPr="00E669C1">
        <w:rPr>
          <w:rFonts w:ascii="Times New Roman" w:hAnsi="Times New Roman" w:cs="Times New Roman"/>
          <w:sz w:val="24"/>
          <w:szCs w:val="24"/>
          <w:lang w:eastAsia="hr-HR"/>
        </w:rPr>
        <w:t xml:space="preserve">genetsku raznolikost </w:t>
      </w:r>
      <w:r w:rsidR="00A34F2B" w:rsidRPr="00E669C1">
        <w:rPr>
          <w:rFonts w:ascii="Times New Roman" w:hAnsi="Times New Roman" w:cs="Times New Roman"/>
          <w:sz w:val="24"/>
          <w:szCs w:val="24"/>
          <w:lang w:eastAsia="hr-HR"/>
        </w:rPr>
        <w:t xml:space="preserve"> u okolišu u koji se GMO uvodi</w:t>
      </w:r>
    </w:p>
    <w:p w:rsidR="00BA74B6" w:rsidRPr="00E669C1" w:rsidRDefault="00FE5A9C" w:rsidP="00D04272">
      <w:pPr>
        <w:spacing w:line="276" w:lineRule="auto"/>
        <w:ind w:firstLine="708"/>
        <w:jc w:val="both"/>
        <w:rPr>
          <w:rFonts w:ascii="Times New Roman" w:hAnsi="Times New Roman" w:cs="Times New Roman"/>
          <w:sz w:val="24"/>
          <w:szCs w:val="24"/>
          <w:lang w:eastAsia="hr-HR"/>
        </w:rPr>
      </w:pPr>
      <w:r w:rsidRPr="00E669C1">
        <w:rPr>
          <w:rFonts w:ascii="Times New Roman" w:hAnsi="Times New Roman" w:cs="Times New Roman"/>
          <w:sz w:val="24"/>
          <w:szCs w:val="24"/>
          <w:lang w:eastAsia="hr-HR"/>
        </w:rPr>
        <w:t xml:space="preserve">d) </w:t>
      </w:r>
      <w:r w:rsidR="00FD416E" w:rsidRPr="00E669C1">
        <w:rPr>
          <w:rFonts w:ascii="Times New Roman" w:hAnsi="Times New Roman" w:cs="Times New Roman"/>
          <w:sz w:val="24"/>
          <w:szCs w:val="24"/>
          <w:lang w:eastAsia="hr-HR"/>
        </w:rPr>
        <w:t>izmijenjenu podložnost patogenima koji olakšavaju širenje zaraznih bolesti i/ili stvaranje novih žarišta ili prijenosnika</w:t>
      </w:r>
    </w:p>
    <w:p w:rsidR="00BA74B6" w:rsidRPr="00E669C1" w:rsidRDefault="00FE5A9C" w:rsidP="00D04272">
      <w:pPr>
        <w:spacing w:line="276" w:lineRule="auto"/>
        <w:ind w:firstLine="708"/>
        <w:jc w:val="both"/>
        <w:rPr>
          <w:rFonts w:ascii="Times New Roman" w:hAnsi="Times New Roman" w:cs="Times New Roman"/>
          <w:sz w:val="24"/>
          <w:szCs w:val="24"/>
          <w:lang w:eastAsia="hr-HR"/>
        </w:rPr>
      </w:pPr>
      <w:r w:rsidRPr="00E669C1">
        <w:rPr>
          <w:rFonts w:ascii="Times New Roman" w:hAnsi="Times New Roman" w:cs="Times New Roman"/>
          <w:sz w:val="24"/>
          <w:szCs w:val="24"/>
          <w:lang w:eastAsia="hr-HR"/>
        </w:rPr>
        <w:t xml:space="preserve">e) </w:t>
      </w:r>
      <w:r w:rsidR="00FD416E" w:rsidRPr="00E669C1">
        <w:rPr>
          <w:rFonts w:ascii="Times New Roman" w:hAnsi="Times New Roman" w:cs="Times New Roman"/>
          <w:sz w:val="24"/>
          <w:szCs w:val="24"/>
          <w:lang w:eastAsia="hr-HR"/>
        </w:rPr>
        <w:t>ugrožavanje profilaktičkih ili terapijskih medicinskih ili veterinarskih tretmana ili tretmana zaštite bilja, na primjer prijenos gena koji omogućuju otpornost na antibiotike korištene u medicini i veterini</w:t>
      </w:r>
    </w:p>
    <w:p w:rsidR="00A1217B" w:rsidRPr="00E669C1" w:rsidRDefault="00FE5A9C" w:rsidP="00DE021B">
      <w:pPr>
        <w:spacing w:line="276" w:lineRule="auto"/>
        <w:ind w:firstLine="708"/>
        <w:jc w:val="both"/>
        <w:rPr>
          <w:rFonts w:ascii="Times New Roman" w:hAnsi="Times New Roman" w:cs="Times New Roman"/>
          <w:sz w:val="24"/>
          <w:szCs w:val="24"/>
          <w:lang w:eastAsia="hr-HR"/>
        </w:rPr>
      </w:pPr>
      <w:r w:rsidRPr="00E669C1">
        <w:rPr>
          <w:rFonts w:ascii="Times New Roman" w:hAnsi="Times New Roman" w:cs="Times New Roman"/>
          <w:sz w:val="24"/>
          <w:szCs w:val="24"/>
          <w:lang w:eastAsia="hr-HR"/>
        </w:rPr>
        <w:t xml:space="preserve">f) </w:t>
      </w:r>
      <w:r w:rsidR="00FD416E" w:rsidRPr="00E669C1">
        <w:rPr>
          <w:rFonts w:ascii="Times New Roman" w:hAnsi="Times New Roman" w:cs="Times New Roman"/>
          <w:sz w:val="24"/>
          <w:szCs w:val="24"/>
          <w:lang w:eastAsia="hr-HR"/>
        </w:rPr>
        <w:t xml:space="preserve">učinke na </w:t>
      </w:r>
      <w:proofErr w:type="spellStart"/>
      <w:r w:rsidR="00FD416E" w:rsidRPr="00E669C1">
        <w:rPr>
          <w:rFonts w:ascii="Times New Roman" w:hAnsi="Times New Roman" w:cs="Times New Roman"/>
          <w:sz w:val="24"/>
          <w:szCs w:val="24"/>
          <w:lang w:eastAsia="hr-HR"/>
        </w:rPr>
        <w:t>biogeokemiju</w:t>
      </w:r>
      <w:proofErr w:type="spellEnd"/>
      <w:r w:rsidR="00FD416E" w:rsidRPr="00E669C1">
        <w:rPr>
          <w:rFonts w:ascii="Times New Roman" w:hAnsi="Times New Roman" w:cs="Times New Roman"/>
          <w:sz w:val="24"/>
          <w:szCs w:val="24"/>
          <w:lang w:eastAsia="hr-HR"/>
        </w:rPr>
        <w:t xml:space="preserve"> (</w:t>
      </w:r>
      <w:proofErr w:type="spellStart"/>
      <w:r w:rsidR="00FD416E" w:rsidRPr="00E669C1">
        <w:rPr>
          <w:rFonts w:ascii="Times New Roman" w:hAnsi="Times New Roman" w:cs="Times New Roman"/>
          <w:sz w:val="24"/>
          <w:szCs w:val="24"/>
          <w:lang w:eastAsia="hr-HR"/>
        </w:rPr>
        <w:t>biogeokemijske</w:t>
      </w:r>
      <w:proofErr w:type="spellEnd"/>
      <w:r w:rsidR="00FD416E" w:rsidRPr="00E669C1">
        <w:rPr>
          <w:rFonts w:ascii="Times New Roman" w:hAnsi="Times New Roman" w:cs="Times New Roman"/>
          <w:sz w:val="24"/>
          <w:szCs w:val="24"/>
          <w:lang w:eastAsia="hr-HR"/>
        </w:rPr>
        <w:t xml:space="preserve"> </w:t>
      </w:r>
      <w:r w:rsidR="00A1217B" w:rsidRPr="00E669C1">
        <w:rPr>
          <w:rFonts w:ascii="Times New Roman" w:hAnsi="Times New Roman" w:cs="Times New Roman"/>
          <w:sz w:val="24"/>
          <w:szCs w:val="24"/>
          <w:lang w:eastAsia="hr-HR"/>
        </w:rPr>
        <w:t>procese</w:t>
      </w:r>
      <w:r w:rsidR="00FD416E" w:rsidRPr="00E669C1">
        <w:rPr>
          <w:rFonts w:ascii="Times New Roman" w:hAnsi="Times New Roman" w:cs="Times New Roman"/>
          <w:sz w:val="24"/>
          <w:szCs w:val="24"/>
          <w:lang w:eastAsia="hr-HR"/>
        </w:rPr>
        <w:t xml:space="preserve">), osobito ciklus </w:t>
      </w:r>
      <w:r w:rsidR="00A1217B" w:rsidRPr="00E669C1">
        <w:rPr>
          <w:rFonts w:ascii="Times New Roman" w:hAnsi="Times New Roman" w:cs="Times New Roman"/>
          <w:sz w:val="24"/>
          <w:szCs w:val="24"/>
          <w:lang w:eastAsia="hr-HR"/>
        </w:rPr>
        <w:t xml:space="preserve">kruženja </w:t>
      </w:r>
      <w:r w:rsidR="00FD416E" w:rsidRPr="00E669C1">
        <w:rPr>
          <w:rFonts w:ascii="Times New Roman" w:hAnsi="Times New Roman" w:cs="Times New Roman"/>
          <w:sz w:val="24"/>
          <w:szCs w:val="24"/>
          <w:lang w:eastAsia="hr-HR"/>
        </w:rPr>
        <w:t xml:space="preserve">ugljika i dušika kroz promjene </w:t>
      </w:r>
      <w:r w:rsidR="00A1217B" w:rsidRPr="00E669C1">
        <w:rPr>
          <w:rFonts w:ascii="Times New Roman" w:hAnsi="Times New Roman" w:cs="Times New Roman"/>
          <w:sz w:val="24"/>
          <w:szCs w:val="24"/>
          <w:lang w:eastAsia="hr-HR"/>
        </w:rPr>
        <w:t xml:space="preserve">pri razgradnji </w:t>
      </w:r>
      <w:r w:rsidR="00FD416E" w:rsidRPr="00E669C1">
        <w:rPr>
          <w:rFonts w:ascii="Times New Roman" w:hAnsi="Times New Roman" w:cs="Times New Roman"/>
          <w:sz w:val="24"/>
          <w:szCs w:val="24"/>
          <w:lang w:eastAsia="hr-HR"/>
        </w:rPr>
        <w:t>organskog materijala u tlu.</w:t>
      </w:r>
    </w:p>
    <w:p w:rsidR="00BA74B6" w:rsidRPr="00E669C1" w:rsidRDefault="00FE5A9C" w:rsidP="00D04272">
      <w:pPr>
        <w:spacing w:line="276" w:lineRule="auto"/>
        <w:ind w:firstLine="708"/>
        <w:jc w:val="both"/>
        <w:rPr>
          <w:rFonts w:ascii="Times New Roman" w:hAnsi="Times New Roman" w:cs="Times New Roman"/>
          <w:sz w:val="24"/>
          <w:szCs w:val="24"/>
          <w:lang w:eastAsia="hr-HR"/>
        </w:rPr>
      </w:pPr>
      <w:r w:rsidRPr="00E669C1">
        <w:rPr>
          <w:rFonts w:ascii="Times New Roman" w:hAnsi="Times New Roman" w:cs="Times New Roman"/>
          <w:sz w:val="24"/>
          <w:szCs w:val="24"/>
          <w:lang w:eastAsia="hr-HR"/>
        </w:rPr>
        <w:t xml:space="preserve">(2) </w:t>
      </w:r>
      <w:r w:rsidR="00FD416E" w:rsidRPr="00E669C1">
        <w:rPr>
          <w:rFonts w:ascii="Times New Roman" w:hAnsi="Times New Roman" w:cs="Times New Roman"/>
          <w:sz w:val="24"/>
          <w:szCs w:val="24"/>
          <w:lang w:eastAsia="hr-HR"/>
        </w:rPr>
        <w:t xml:space="preserve">Pri utvrđivanju mogućih štetnih učinaka treba uzeti u obzir sve </w:t>
      </w:r>
      <w:r w:rsidR="00A1217B" w:rsidRPr="00E669C1">
        <w:rPr>
          <w:rFonts w:ascii="Times New Roman" w:hAnsi="Times New Roman" w:cs="Times New Roman"/>
          <w:sz w:val="24"/>
          <w:szCs w:val="24"/>
          <w:lang w:eastAsia="hr-HR"/>
        </w:rPr>
        <w:t xml:space="preserve">načine i </w:t>
      </w:r>
      <w:r w:rsidR="00FD416E" w:rsidRPr="00E669C1">
        <w:rPr>
          <w:rFonts w:ascii="Times New Roman" w:hAnsi="Times New Roman" w:cs="Times New Roman"/>
          <w:sz w:val="24"/>
          <w:szCs w:val="24"/>
          <w:lang w:eastAsia="hr-HR"/>
        </w:rPr>
        <w:t xml:space="preserve">mehanizme koji izravno ili neizravno </w:t>
      </w:r>
      <w:r w:rsidR="00A1217B" w:rsidRPr="00E669C1">
        <w:rPr>
          <w:rFonts w:ascii="Times New Roman" w:hAnsi="Times New Roman" w:cs="Times New Roman"/>
          <w:sz w:val="24"/>
          <w:szCs w:val="24"/>
          <w:lang w:eastAsia="hr-HR"/>
        </w:rPr>
        <w:t>uzrokuju pojavu</w:t>
      </w:r>
      <w:r w:rsidR="00FD416E" w:rsidRPr="00E669C1">
        <w:rPr>
          <w:rFonts w:ascii="Times New Roman" w:hAnsi="Times New Roman" w:cs="Times New Roman"/>
          <w:sz w:val="24"/>
          <w:szCs w:val="24"/>
          <w:lang w:eastAsia="hr-HR"/>
        </w:rPr>
        <w:t xml:space="preserve"> štetni</w:t>
      </w:r>
      <w:r w:rsidR="00A1217B" w:rsidRPr="00E669C1">
        <w:rPr>
          <w:rFonts w:ascii="Times New Roman" w:hAnsi="Times New Roman" w:cs="Times New Roman"/>
          <w:sz w:val="24"/>
          <w:szCs w:val="24"/>
          <w:lang w:eastAsia="hr-HR"/>
        </w:rPr>
        <w:t>h</w:t>
      </w:r>
      <w:r w:rsidR="00FD416E" w:rsidRPr="00E669C1">
        <w:rPr>
          <w:rFonts w:ascii="Times New Roman" w:hAnsi="Times New Roman" w:cs="Times New Roman"/>
          <w:sz w:val="24"/>
          <w:szCs w:val="24"/>
          <w:lang w:eastAsia="hr-HR"/>
        </w:rPr>
        <w:t xml:space="preserve"> učin</w:t>
      </w:r>
      <w:r w:rsidR="00A1217B" w:rsidRPr="00E669C1">
        <w:rPr>
          <w:rFonts w:ascii="Times New Roman" w:hAnsi="Times New Roman" w:cs="Times New Roman"/>
          <w:sz w:val="24"/>
          <w:szCs w:val="24"/>
          <w:lang w:eastAsia="hr-HR"/>
        </w:rPr>
        <w:t>aka, uključujući:</w:t>
      </w:r>
    </w:p>
    <w:p w:rsidR="00BA74B6" w:rsidRPr="00E669C1" w:rsidRDefault="00FE5A9C" w:rsidP="00D04272">
      <w:pPr>
        <w:spacing w:line="276" w:lineRule="auto"/>
        <w:ind w:firstLine="708"/>
        <w:jc w:val="both"/>
        <w:rPr>
          <w:rFonts w:ascii="Times New Roman" w:hAnsi="Times New Roman" w:cs="Times New Roman"/>
          <w:sz w:val="24"/>
          <w:szCs w:val="24"/>
          <w:lang w:eastAsia="hr-HR"/>
        </w:rPr>
      </w:pPr>
      <w:r w:rsidRPr="00E669C1">
        <w:rPr>
          <w:rFonts w:ascii="Times New Roman" w:hAnsi="Times New Roman" w:cs="Times New Roman"/>
          <w:sz w:val="24"/>
          <w:szCs w:val="24"/>
          <w:lang w:eastAsia="hr-HR"/>
        </w:rPr>
        <w:t xml:space="preserve">a) </w:t>
      </w:r>
      <w:r w:rsidR="00FD416E" w:rsidRPr="00E669C1">
        <w:rPr>
          <w:rFonts w:ascii="Times New Roman" w:hAnsi="Times New Roman" w:cs="Times New Roman"/>
          <w:sz w:val="24"/>
          <w:szCs w:val="24"/>
          <w:lang w:eastAsia="hr-HR"/>
        </w:rPr>
        <w:t>širenje GMO-a u okoliš</w:t>
      </w:r>
    </w:p>
    <w:p w:rsidR="00BA74B6" w:rsidRPr="00E669C1" w:rsidRDefault="00FE5A9C" w:rsidP="00D04272">
      <w:pPr>
        <w:spacing w:line="276" w:lineRule="auto"/>
        <w:ind w:firstLine="708"/>
        <w:jc w:val="both"/>
        <w:rPr>
          <w:rFonts w:ascii="Times New Roman" w:hAnsi="Times New Roman" w:cs="Times New Roman"/>
          <w:sz w:val="24"/>
          <w:szCs w:val="24"/>
          <w:lang w:eastAsia="hr-HR"/>
        </w:rPr>
      </w:pPr>
      <w:r w:rsidRPr="00E669C1">
        <w:rPr>
          <w:rFonts w:ascii="Times New Roman" w:hAnsi="Times New Roman" w:cs="Times New Roman"/>
          <w:sz w:val="24"/>
          <w:szCs w:val="24"/>
          <w:lang w:eastAsia="hr-HR"/>
        </w:rPr>
        <w:lastRenderedPageBreak/>
        <w:t xml:space="preserve">b) </w:t>
      </w:r>
      <w:r w:rsidR="00FD416E" w:rsidRPr="00E669C1">
        <w:rPr>
          <w:rFonts w:ascii="Times New Roman" w:hAnsi="Times New Roman" w:cs="Times New Roman"/>
          <w:sz w:val="24"/>
          <w:szCs w:val="24"/>
          <w:lang w:eastAsia="hr-HR"/>
        </w:rPr>
        <w:t>prijenos promijenjenoga genetskog materijala na druge vrste ili organizme iste vrste</w:t>
      </w:r>
    </w:p>
    <w:p w:rsidR="00BA74B6" w:rsidRPr="00E669C1" w:rsidRDefault="00FE5A9C" w:rsidP="00D04272">
      <w:pPr>
        <w:spacing w:line="276" w:lineRule="auto"/>
        <w:ind w:firstLine="708"/>
        <w:jc w:val="both"/>
        <w:rPr>
          <w:rFonts w:ascii="Times New Roman" w:hAnsi="Times New Roman" w:cs="Times New Roman"/>
          <w:sz w:val="24"/>
          <w:szCs w:val="24"/>
          <w:lang w:eastAsia="hr-HR"/>
        </w:rPr>
      </w:pPr>
      <w:r w:rsidRPr="00E669C1">
        <w:rPr>
          <w:rFonts w:ascii="Times New Roman" w:hAnsi="Times New Roman" w:cs="Times New Roman"/>
          <w:sz w:val="24"/>
          <w:szCs w:val="24"/>
          <w:lang w:eastAsia="hr-HR"/>
        </w:rPr>
        <w:t xml:space="preserve">c) </w:t>
      </w:r>
      <w:proofErr w:type="spellStart"/>
      <w:r w:rsidR="00FD416E" w:rsidRPr="00E669C1">
        <w:rPr>
          <w:rFonts w:ascii="Times New Roman" w:hAnsi="Times New Roman" w:cs="Times New Roman"/>
          <w:sz w:val="24"/>
          <w:szCs w:val="24"/>
          <w:lang w:eastAsia="hr-HR"/>
        </w:rPr>
        <w:t>fenotipsku</w:t>
      </w:r>
      <w:proofErr w:type="spellEnd"/>
      <w:r w:rsidR="00FD416E" w:rsidRPr="00E669C1">
        <w:rPr>
          <w:rFonts w:ascii="Times New Roman" w:hAnsi="Times New Roman" w:cs="Times New Roman"/>
          <w:sz w:val="24"/>
          <w:szCs w:val="24"/>
          <w:lang w:eastAsia="hr-HR"/>
        </w:rPr>
        <w:t xml:space="preserve"> i genetsku nestabilnost</w:t>
      </w:r>
      <w:r w:rsidRPr="00E669C1">
        <w:rPr>
          <w:rFonts w:ascii="Times New Roman" w:hAnsi="Times New Roman" w:cs="Times New Roman"/>
          <w:sz w:val="24"/>
          <w:szCs w:val="24"/>
          <w:lang w:eastAsia="hr-HR"/>
        </w:rPr>
        <w:tab/>
      </w:r>
    </w:p>
    <w:p w:rsidR="00BA74B6" w:rsidRPr="00E669C1" w:rsidRDefault="00FE5A9C" w:rsidP="00D04272">
      <w:pPr>
        <w:spacing w:line="276" w:lineRule="auto"/>
        <w:ind w:firstLine="708"/>
        <w:jc w:val="both"/>
        <w:rPr>
          <w:rFonts w:ascii="Times New Roman" w:hAnsi="Times New Roman" w:cs="Times New Roman"/>
          <w:sz w:val="24"/>
          <w:szCs w:val="24"/>
          <w:lang w:eastAsia="hr-HR"/>
        </w:rPr>
      </w:pPr>
      <w:r w:rsidRPr="00E669C1">
        <w:rPr>
          <w:rFonts w:ascii="Times New Roman" w:hAnsi="Times New Roman" w:cs="Times New Roman"/>
          <w:sz w:val="24"/>
          <w:szCs w:val="24"/>
          <w:lang w:eastAsia="hr-HR"/>
        </w:rPr>
        <w:t xml:space="preserve">d) </w:t>
      </w:r>
      <w:r w:rsidR="00FD416E" w:rsidRPr="00E669C1">
        <w:rPr>
          <w:rFonts w:ascii="Times New Roman" w:hAnsi="Times New Roman" w:cs="Times New Roman"/>
          <w:sz w:val="24"/>
          <w:szCs w:val="24"/>
          <w:lang w:eastAsia="hr-HR"/>
        </w:rPr>
        <w:t>međudjelovanje s drugim organizmima</w:t>
      </w:r>
    </w:p>
    <w:p w:rsidR="00FD416E" w:rsidRPr="00E669C1" w:rsidRDefault="00FE5A9C" w:rsidP="00D04272">
      <w:pPr>
        <w:spacing w:line="276" w:lineRule="auto"/>
        <w:ind w:firstLine="708"/>
        <w:jc w:val="both"/>
        <w:rPr>
          <w:rFonts w:ascii="Times New Roman" w:hAnsi="Times New Roman" w:cs="Times New Roman"/>
          <w:sz w:val="24"/>
          <w:szCs w:val="24"/>
          <w:lang w:eastAsia="hr-HR"/>
        </w:rPr>
      </w:pPr>
      <w:r w:rsidRPr="00E669C1">
        <w:rPr>
          <w:rFonts w:ascii="Times New Roman" w:hAnsi="Times New Roman" w:cs="Times New Roman"/>
          <w:sz w:val="24"/>
          <w:szCs w:val="24"/>
          <w:lang w:eastAsia="hr-HR"/>
        </w:rPr>
        <w:t xml:space="preserve">e) </w:t>
      </w:r>
      <w:r w:rsidR="00FD416E" w:rsidRPr="00E669C1">
        <w:rPr>
          <w:rFonts w:ascii="Times New Roman" w:hAnsi="Times New Roman" w:cs="Times New Roman"/>
          <w:sz w:val="24"/>
          <w:szCs w:val="24"/>
          <w:lang w:eastAsia="hr-HR"/>
        </w:rPr>
        <w:t>promjene u upravljanju i gospodarenju u poljoprivrednoj praksi.</w:t>
      </w:r>
    </w:p>
    <w:p w:rsidR="00BA74B6" w:rsidRPr="00E669C1" w:rsidRDefault="00BA74B6" w:rsidP="00D04272">
      <w:pPr>
        <w:spacing w:after="0" w:line="276" w:lineRule="auto"/>
        <w:jc w:val="center"/>
        <w:rPr>
          <w:rFonts w:ascii="Times New Roman" w:eastAsia="Times New Roman" w:hAnsi="Times New Roman" w:cs="Times New Roman"/>
          <w:sz w:val="24"/>
          <w:szCs w:val="24"/>
          <w:lang w:eastAsia="hr-HR"/>
        </w:rPr>
      </w:pPr>
    </w:p>
    <w:p w:rsidR="00FD416E" w:rsidRPr="00E669C1" w:rsidRDefault="00FD416E" w:rsidP="00D04272">
      <w:pPr>
        <w:spacing w:after="0" w:line="276" w:lineRule="auto"/>
        <w:jc w:val="center"/>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Članak </w:t>
      </w:r>
      <w:r w:rsidR="00EB75CC" w:rsidRPr="00E669C1">
        <w:rPr>
          <w:rFonts w:ascii="Times New Roman" w:eastAsia="Times New Roman" w:hAnsi="Times New Roman" w:cs="Times New Roman"/>
          <w:sz w:val="24"/>
          <w:szCs w:val="24"/>
          <w:lang w:eastAsia="hr-HR"/>
        </w:rPr>
        <w:t>6</w:t>
      </w:r>
      <w:r w:rsidRPr="00E669C1">
        <w:rPr>
          <w:rFonts w:ascii="Times New Roman" w:eastAsia="Times New Roman" w:hAnsi="Times New Roman" w:cs="Times New Roman"/>
          <w:sz w:val="24"/>
          <w:szCs w:val="24"/>
          <w:lang w:eastAsia="hr-HR"/>
        </w:rPr>
        <w:t>.</w:t>
      </w:r>
    </w:p>
    <w:p w:rsidR="00935FD5" w:rsidRPr="00E669C1" w:rsidRDefault="00935FD5" w:rsidP="00D04272">
      <w:pPr>
        <w:spacing w:after="0" w:line="276" w:lineRule="auto"/>
        <w:jc w:val="center"/>
        <w:rPr>
          <w:rFonts w:ascii="Times New Roman" w:eastAsia="Times New Roman" w:hAnsi="Times New Roman" w:cs="Times New Roman"/>
          <w:sz w:val="18"/>
          <w:szCs w:val="18"/>
          <w:lang w:eastAsia="hr-HR"/>
        </w:rPr>
      </w:pPr>
    </w:p>
    <w:p w:rsidR="0045766F" w:rsidRPr="00E669C1" w:rsidRDefault="0045766F" w:rsidP="00D04272">
      <w:pPr>
        <w:spacing w:line="276" w:lineRule="auto"/>
        <w:ind w:firstLine="708"/>
        <w:jc w:val="both"/>
        <w:rPr>
          <w:rFonts w:ascii="Times New Roman" w:hAnsi="Times New Roman" w:cs="Times New Roman"/>
          <w:sz w:val="24"/>
          <w:szCs w:val="24"/>
        </w:rPr>
      </w:pPr>
      <w:r w:rsidRPr="00E669C1">
        <w:rPr>
          <w:rFonts w:ascii="Times New Roman" w:hAnsi="Times New Roman" w:cs="Times New Roman"/>
          <w:sz w:val="24"/>
          <w:szCs w:val="24"/>
        </w:rPr>
        <w:t>U skladu s načelom predostrožnosti, procjenu rizika za okoliš treba temeljiti na sljedećim općim načelima:</w:t>
      </w:r>
    </w:p>
    <w:p w:rsidR="0045766F" w:rsidRPr="00E669C1" w:rsidRDefault="00FE5A9C" w:rsidP="00D04272">
      <w:pPr>
        <w:spacing w:line="276" w:lineRule="auto"/>
        <w:ind w:firstLine="708"/>
        <w:jc w:val="both"/>
        <w:rPr>
          <w:rFonts w:ascii="Times New Roman" w:hAnsi="Times New Roman" w:cs="Times New Roman"/>
          <w:sz w:val="24"/>
          <w:szCs w:val="24"/>
        </w:rPr>
      </w:pPr>
      <w:r w:rsidRPr="00E669C1">
        <w:rPr>
          <w:rFonts w:ascii="Times New Roman" w:hAnsi="Times New Roman" w:cs="Times New Roman"/>
          <w:sz w:val="24"/>
          <w:szCs w:val="24"/>
        </w:rPr>
        <w:t xml:space="preserve">a) </w:t>
      </w:r>
      <w:r w:rsidR="003269E7" w:rsidRPr="00E669C1">
        <w:rPr>
          <w:rFonts w:ascii="Times New Roman" w:hAnsi="Times New Roman" w:cs="Times New Roman"/>
          <w:sz w:val="24"/>
          <w:szCs w:val="24"/>
        </w:rPr>
        <w:t>u</w:t>
      </w:r>
      <w:r w:rsidR="0045766F" w:rsidRPr="00E669C1">
        <w:rPr>
          <w:rFonts w:ascii="Times New Roman" w:hAnsi="Times New Roman" w:cs="Times New Roman"/>
          <w:sz w:val="24"/>
          <w:szCs w:val="24"/>
        </w:rPr>
        <w:t>tvrđena svojstva GMO-a i njegovo korištenje koji imaju potencijal za uzrokovanje štetnih učinaka treba usporediti s onima koje predstavlja nemodificirani organizam iz kojeg je dobiven i njegovo korištenje u odgovarajućim situacijama</w:t>
      </w:r>
    </w:p>
    <w:p w:rsidR="00BA74B6" w:rsidRPr="00E669C1" w:rsidRDefault="00FE5A9C" w:rsidP="00D04272">
      <w:pPr>
        <w:spacing w:line="276" w:lineRule="auto"/>
        <w:ind w:firstLine="708"/>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b) </w:t>
      </w:r>
      <w:r w:rsidR="003269E7" w:rsidRPr="00E669C1">
        <w:rPr>
          <w:rFonts w:ascii="Times New Roman" w:eastAsia="Times New Roman" w:hAnsi="Times New Roman" w:cs="Times New Roman"/>
          <w:sz w:val="24"/>
          <w:szCs w:val="24"/>
          <w:lang w:eastAsia="hr-HR"/>
        </w:rPr>
        <w:t>p</w:t>
      </w:r>
      <w:r w:rsidR="00FD416E" w:rsidRPr="00E669C1">
        <w:rPr>
          <w:rFonts w:ascii="Times New Roman" w:eastAsia="Times New Roman" w:hAnsi="Times New Roman" w:cs="Times New Roman"/>
          <w:sz w:val="24"/>
          <w:szCs w:val="24"/>
          <w:lang w:eastAsia="hr-HR"/>
        </w:rPr>
        <w:t xml:space="preserve">rocjenu rizika potrebno je izraditi na znanstveno utemeljen i transparentan način na </w:t>
      </w:r>
      <w:r w:rsidR="00FE1785" w:rsidRPr="00E669C1">
        <w:rPr>
          <w:rFonts w:ascii="Times New Roman" w:eastAsia="Times New Roman" w:hAnsi="Times New Roman" w:cs="Times New Roman"/>
          <w:sz w:val="24"/>
          <w:szCs w:val="24"/>
          <w:lang w:eastAsia="hr-HR"/>
        </w:rPr>
        <w:t xml:space="preserve">temelju </w:t>
      </w:r>
      <w:r w:rsidR="00FD416E" w:rsidRPr="00E669C1">
        <w:rPr>
          <w:rFonts w:ascii="Times New Roman" w:eastAsia="Times New Roman" w:hAnsi="Times New Roman" w:cs="Times New Roman"/>
          <w:sz w:val="24"/>
          <w:szCs w:val="24"/>
          <w:lang w:eastAsia="hr-HR"/>
        </w:rPr>
        <w:t xml:space="preserve">raspoloživih </w:t>
      </w:r>
      <w:r w:rsidR="00EB75CC" w:rsidRPr="00E669C1">
        <w:rPr>
          <w:rFonts w:ascii="Times New Roman" w:eastAsia="Times New Roman" w:hAnsi="Times New Roman" w:cs="Times New Roman"/>
          <w:sz w:val="24"/>
          <w:szCs w:val="24"/>
          <w:lang w:eastAsia="hr-HR"/>
        </w:rPr>
        <w:t xml:space="preserve">znanstvenih </w:t>
      </w:r>
      <w:r w:rsidR="00FD416E" w:rsidRPr="00E669C1">
        <w:rPr>
          <w:rFonts w:ascii="Times New Roman" w:eastAsia="Times New Roman" w:hAnsi="Times New Roman" w:cs="Times New Roman"/>
          <w:sz w:val="24"/>
          <w:szCs w:val="24"/>
          <w:lang w:eastAsia="hr-HR"/>
        </w:rPr>
        <w:t>i tehničkih podataka</w:t>
      </w:r>
    </w:p>
    <w:p w:rsidR="00BA74B6" w:rsidRPr="00E669C1" w:rsidRDefault="00FE5A9C" w:rsidP="003F5A43">
      <w:pPr>
        <w:spacing w:line="276" w:lineRule="auto"/>
        <w:ind w:firstLine="708"/>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c) </w:t>
      </w:r>
      <w:r w:rsidR="003269E7" w:rsidRPr="00E669C1">
        <w:rPr>
          <w:rFonts w:ascii="Times New Roman" w:eastAsia="Times New Roman" w:hAnsi="Times New Roman" w:cs="Times New Roman"/>
          <w:sz w:val="24"/>
          <w:szCs w:val="24"/>
          <w:lang w:eastAsia="hr-HR"/>
        </w:rPr>
        <w:t>p</w:t>
      </w:r>
      <w:r w:rsidR="00FD416E" w:rsidRPr="00E669C1">
        <w:rPr>
          <w:rFonts w:ascii="Times New Roman" w:eastAsia="Times New Roman" w:hAnsi="Times New Roman" w:cs="Times New Roman"/>
          <w:sz w:val="24"/>
          <w:szCs w:val="24"/>
          <w:lang w:eastAsia="hr-HR"/>
        </w:rPr>
        <w:t>rocjenu rizika potrebno je izrad</w:t>
      </w:r>
      <w:r w:rsidR="00BA74B6" w:rsidRPr="00E669C1">
        <w:rPr>
          <w:rFonts w:ascii="Times New Roman" w:eastAsia="Times New Roman" w:hAnsi="Times New Roman" w:cs="Times New Roman"/>
          <w:sz w:val="24"/>
          <w:szCs w:val="24"/>
          <w:lang w:eastAsia="hr-HR"/>
        </w:rPr>
        <w:t>iti za svaki slučaj pojedinačno</w:t>
      </w:r>
      <w:r w:rsidR="00C85071" w:rsidRPr="00E669C1">
        <w:rPr>
          <w:rFonts w:ascii="Times New Roman" w:eastAsia="Times New Roman" w:hAnsi="Times New Roman" w:cs="Times New Roman"/>
          <w:sz w:val="24"/>
          <w:szCs w:val="24"/>
          <w:lang w:eastAsia="hr-HR"/>
        </w:rPr>
        <w:t xml:space="preserve"> </w:t>
      </w:r>
      <w:r w:rsidR="003269E7" w:rsidRPr="00E669C1">
        <w:rPr>
          <w:rFonts w:ascii="Times New Roman" w:eastAsia="Times New Roman" w:hAnsi="Times New Roman" w:cs="Times New Roman"/>
          <w:sz w:val="24"/>
          <w:szCs w:val="24"/>
          <w:lang w:eastAsia="hr-HR"/>
        </w:rPr>
        <w:t xml:space="preserve">na </w:t>
      </w:r>
      <w:r w:rsidR="00BA74B6" w:rsidRPr="00E669C1">
        <w:rPr>
          <w:rFonts w:ascii="Times New Roman" w:eastAsia="Times New Roman" w:hAnsi="Times New Roman" w:cs="Times New Roman"/>
          <w:sz w:val="24"/>
          <w:szCs w:val="24"/>
          <w:lang w:eastAsia="hr-HR"/>
        </w:rPr>
        <w:t xml:space="preserve">osnovi toga </w:t>
      </w:r>
      <w:r w:rsidR="00FD416E" w:rsidRPr="00E669C1">
        <w:rPr>
          <w:rFonts w:ascii="Times New Roman" w:eastAsia="Times New Roman" w:hAnsi="Times New Roman" w:cs="Times New Roman"/>
          <w:sz w:val="24"/>
          <w:szCs w:val="24"/>
          <w:lang w:eastAsia="hr-HR"/>
        </w:rPr>
        <w:t>potrebni podaci mogu varirati ovisno o vrsti GMO-a, njihovoj namjeni i potencijalnom okolišu koji ih prima, uzevši u obzir između ostaloga i GMO-e koji su već prisutni u tome okolišu</w:t>
      </w:r>
    </w:p>
    <w:p w:rsidR="00FE1785" w:rsidRPr="00E669C1" w:rsidRDefault="00C85071" w:rsidP="00D04272">
      <w:pPr>
        <w:spacing w:line="276" w:lineRule="auto"/>
        <w:ind w:firstLine="708"/>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d</w:t>
      </w:r>
      <w:r w:rsidR="00FE5A9C" w:rsidRPr="00E669C1">
        <w:rPr>
          <w:rFonts w:ascii="Times New Roman" w:eastAsia="Times New Roman" w:hAnsi="Times New Roman" w:cs="Times New Roman"/>
          <w:sz w:val="24"/>
          <w:szCs w:val="24"/>
          <w:lang w:eastAsia="hr-HR"/>
        </w:rPr>
        <w:t xml:space="preserve">) </w:t>
      </w:r>
      <w:r w:rsidR="003269E7" w:rsidRPr="00E669C1">
        <w:rPr>
          <w:rFonts w:ascii="Times New Roman" w:eastAsia="Times New Roman" w:hAnsi="Times New Roman" w:cs="Times New Roman"/>
          <w:sz w:val="24"/>
          <w:szCs w:val="24"/>
          <w:lang w:eastAsia="hr-HR"/>
        </w:rPr>
        <w:t>a</w:t>
      </w:r>
      <w:r w:rsidR="00FE1785" w:rsidRPr="00E669C1">
        <w:rPr>
          <w:rFonts w:ascii="Times New Roman" w:eastAsia="Times New Roman" w:hAnsi="Times New Roman" w:cs="Times New Roman"/>
          <w:sz w:val="24"/>
          <w:szCs w:val="24"/>
          <w:lang w:eastAsia="hr-HR"/>
        </w:rPr>
        <w:t>ko se dobiju novi podatci o GMO-u ovisno o pojedinačnom slučaju i njegovim učincima</w:t>
      </w:r>
      <w:r w:rsidR="00FE5A9C" w:rsidRPr="00E669C1">
        <w:rPr>
          <w:rFonts w:ascii="Times New Roman" w:eastAsia="Times New Roman" w:hAnsi="Times New Roman" w:cs="Times New Roman"/>
          <w:sz w:val="24"/>
          <w:szCs w:val="24"/>
          <w:lang w:eastAsia="hr-HR"/>
        </w:rPr>
        <w:t xml:space="preserve"> </w:t>
      </w:r>
      <w:r w:rsidR="00FE1785" w:rsidRPr="00E669C1">
        <w:rPr>
          <w:rFonts w:ascii="Times New Roman" w:eastAsia="Times New Roman" w:hAnsi="Times New Roman" w:cs="Times New Roman"/>
          <w:sz w:val="24"/>
          <w:szCs w:val="24"/>
          <w:lang w:eastAsia="hr-HR"/>
        </w:rPr>
        <w:t>na zdravlje ljudi, životinja i okoliš potrebno je ponoviti procjenu rizika</w:t>
      </w:r>
    </w:p>
    <w:p w:rsidR="00FE2796" w:rsidRPr="00E669C1" w:rsidRDefault="00C85071" w:rsidP="00D04272">
      <w:pPr>
        <w:spacing w:line="276" w:lineRule="auto"/>
        <w:ind w:firstLine="708"/>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e</w:t>
      </w:r>
      <w:r w:rsidR="00FE5A9C" w:rsidRPr="00E669C1">
        <w:rPr>
          <w:rFonts w:ascii="Times New Roman" w:eastAsia="Times New Roman" w:hAnsi="Times New Roman" w:cs="Times New Roman"/>
          <w:sz w:val="24"/>
          <w:szCs w:val="24"/>
          <w:lang w:eastAsia="hr-HR"/>
        </w:rPr>
        <w:t xml:space="preserve">) </w:t>
      </w:r>
      <w:r w:rsidR="003269E7" w:rsidRPr="00E669C1">
        <w:rPr>
          <w:rFonts w:ascii="Times New Roman" w:eastAsia="Times New Roman" w:hAnsi="Times New Roman" w:cs="Times New Roman"/>
          <w:sz w:val="24"/>
          <w:szCs w:val="24"/>
          <w:lang w:eastAsia="hr-HR"/>
        </w:rPr>
        <w:t>p</w:t>
      </w:r>
      <w:r w:rsidR="00FD416E" w:rsidRPr="00E669C1">
        <w:rPr>
          <w:rFonts w:ascii="Times New Roman" w:eastAsia="Times New Roman" w:hAnsi="Times New Roman" w:cs="Times New Roman"/>
          <w:sz w:val="24"/>
          <w:szCs w:val="24"/>
          <w:lang w:eastAsia="hr-HR"/>
        </w:rPr>
        <w:t xml:space="preserve">otrebno je obvezno </w:t>
      </w:r>
      <w:r w:rsidR="003269E7" w:rsidRPr="00E669C1">
        <w:rPr>
          <w:rFonts w:ascii="Times New Roman" w:eastAsia="Times New Roman" w:hAnsi="Times New Roman" w:cs="Times New Roman"/>
          <w:sz w:val="24"/>
          <w:szCs w:val="24"/>
          <w:lang w:eastAsia="hr-HR"/>
        </w:rPr>
        <w:t xml:space="preserve">usporediti </w:t>
      </w:r>
      <w:r w:rsidR="00FD416E" w:rsidRPr="00E669C1">
        <w:rPr>
          <w:rFonts w:ascii="Times New Roman" w:eastAsia="Times New Roman" w:hAnsi="Times New Roman" w:cs="Times New Roman"/>
          <w:sz w:val="24"/>
          <w:szCs w:val="24"/>
          <w:lang w:eastAsia="hr-HR"/>
        </w:rPr>
        <w:t>utvrđene značajke GMO-a i način njegove uporabe koji može prouzročiti štetne učinke sa značajkama i načinom uporabe roditeljskog organizma</w:t>
      </w:r>
    </w:p>
    <w:p w:rsidR="00D772C8" w:rsidRPr="00E669C1" w:rsidRDefault="00BA74B6" w:rsidP="00D04272">
      <w:pPr>
        <w:spacing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 </w:t>
      </w:r>
      <w:r w:rsidR="00FE5A9C" w:rsidRPr="00E669C1">
        <w:rPr>
          <w:rFonts w:ascii="Times New Roman" w:eastAsia="Times New Roman" w:hAnsi="Times New Roman" w:cs="Times New Roman"/>
          <w:sz w:val="24"/>
          <w:szCs w:val="24"/>
          <w:lang w:eastAsia="hr-HR"/>
        </w:rPr>
        <w:tab/>
      </w:r>
      <w:r w:rsidR="00C85071" w:rsidRPr="00E669C1">
        <w:rPr>
          <w:rFonts w:ascii="Times New Roman" w:eastAsia="Times New Roman" w:hAnsi="Times New Roman" w:cs="Times New Roman"/>
          <w:sz w:val="24"/>
          <w:szCs w:val="24"/>
          <w:lang w:eastAsia="hr-HR"/>
        </w:rPr>
        <w:t>f</w:t>
      </w:r>
      <w:r w:rsidR="00FE5A9C" w:rsidRPr="00E669C1">
        <w:rPr>
          <w:rFonts w:ascii="Times New Roman" w:eastAsia="Times New Roman" w:hAnsi="Times New Roman" w:cs="Times New Roman"/>
          <w:sz w:val="24"/>
          <w:szCs w:val="24"/>
          <w:lang w:eastAsia="hr-HR"/>
        </w:rPr>
        <w:t xml:space="preserve">) </w:t>
      </w:r>
      <w:r w:rsidR="003269E7" w:rsidRPr="00E669C1">
        <w:rPr>
          <w:rFonts w:ascii="Times New Roman" w:eastAsia="Times New Roman" w:hAnsi="Times New Roman" w:cs="Times New Roman"/>
          <w:sz w:val="24"/>
          <w:szCs w:val="24"/>
          <w:lang w:eastAsia="hr-HR"/>
        </w:rPr>
        <w:t>p</w:t>
      </w:r>
      <w:r w:rsidR="00FD416E" w:rsidRPr="00E669C1">
        <w:rPr>
          <w:rFonts w:ascii="Times New Roman" w:eastAsia="Times New Roman" w:hAnsi="Times New Roman" w:cs="Times New Roman"/>
          <w:sz w:val="24"/>
          <w:szCs w:val="24"/>
          <w:lang w:eastAsia="hr-HR"/>
        </w:rPr>
        <w:t>ri utvrđivanju i vrednovanju mogućih štetnih učinaka na okoliš, zdravlje ljudi i zdravlje životinja ne smije se zanemariti niti jedan mogući štetni učinak koliko god mala bila vjerojatnost njegove pojave.</w:t>
      </w:r>
      <w:r w:rsidR="00D772C8" w:rsidRPr="00E669C1">
        <w:rPr>
          <w:rFonts w:ascii="Times New Roman" w:eastAsia="Times New Roman" w:hAnsi="Times New Roman" w:cs="Times New Roman"/>
          <w:sz w:val="24"/>
          <w:szCs w:val="24"/>
          <w:lang w:eastAsia="hr-HR"/>
        </w:rPr>
        <w:t xml:space="preserve"> </w:t>
      </w:r>
    </w:p>
    <w:p w:rsidR="004D6F68" w:rsidRPr="00E669C1" w:rsidRDefault="004D6F68" w:rsidP="00D04272">
      <w:pPr>
        <w:spacing w:after="0" w:line="276" w:lineRule="auto"/>
        <w:jc w:val="both"/>
        <w:rPr>
          <w:rFonts w:ascii="Times New Roman" w:eastAsia="Times New Roman" w:hAnsi="Times New Roman" w:cs="Times New Roman"/>
          <w:sz w:val="24"/>
          <w:szCs w:val="24"/>
          <w:lang w:eastAsia="hr-HR"/>
        </w:rPr>
      </w:pPr>
    </w:p>
    <w:p w:rsidR="0045766F" w:rsidRPr="00E669C1" w:rsidRDefault="004D6F68" w:rsidP="00D04272">
      <w:pPr>
        <w:spacing w:after="0" w:line="276" w:lineRule="auto"/>
        <w:jc w:val="center"/>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METODOLOGIJA PROCJE</w:t>
      </w:r>
      <w:r w:rsidR="003269E7" w:rsidRPr="00E669C1">
        <w:rPr>
          <w:rFonts w:ascii="Times New Roman" w:eastAsia="Times New Roman" w:hAnsi="Times New Roman" w:cs="Times New Roman"/>
          <w:sz w:val="24"/>
          <w:szCs w:val="24"/>
          <w:lang w:eastAsia="hr-HR"/>
        </w:rPr>
        <w:t>N</w:t>
      </w:r>
      <w:r w:rsidRPr="00E669C1">
        <w:rPr>
          <w:rFonts w:ascii="Times New Roman" w:eastAsia="Times New Roman" w:hAnsi="Times New Roman" w:cs="Times New Roman"/>
          <w:sz w:val="24"/>
          <w:szCs w:val="24"/>
          <w:lang w:eastAsia="hr-HR"/>
        </w:rPr>
        <w:t>E RIZIKA</w:t>
      </w:r>
    </w:p>
    <w:p w:rsidR="004D6F68" w:rsidRPr="00E669C1" w:rsidRDefault="004D6F68" w:rsidP="00D04272">
      <w:pPr>
        <w:spacing w:after="0" w:line="276" w:lineRule="auto"/>
        <w:jc w:val="center"/>
        <w:rPr>
          <w:rFonts w:ascii="Times New Roman" w:eastAsia="Times New Roman" w:hAnsi="Times New Roman" w:cs="Times New Roman"/>
          <w:sz w:val="24"/>
          <w:szCs w:val="24"/>
          <w:lang w:eastAsia="hr-HR"/>
        </w:rPr>
      </w:pPr>
    </w:p>
    <w:p w:rsidR="007F66AE" w:rsidRPr="00E669C1" w:rsidRDefault="007F66AE" w:rsidP="00D04272">
      <w:pPr>
        <w:spacing w:after="0" w:line="276" w:lineRule="auto"/>
        <w:jc w:val="center"/>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Članak 7.</w:t>
      </w:r>
    </w:p>
    <w:p w:rsidR="00935FD5" w:rsidRPr="00E669C1" w:rsidRDefault="00935FD5" w:rsidP="00D04272">
      <w:pPr>
        <w:spacing w:after="0" w:line="276" w:lineRule="auto"/>
        <w:jc w:val="center"/>
        <w:rPr>
          <w:rFonts w:ascii="Times New Roman" w:eastAsia="Times New Roman" w:hAnsi="Times New Roman" w:cs="Times New Roman"/>
          <w:sz w:val="24"/>
          <w:szCs w:val="24"/>
          <w:lang w:eastAsia="hr-HR"/>
        </w:rPr>
      </w:pPr>
    </w:p>
    <w:p w:rsidR="00D772C8" w:rsidRPr="00E669C1" w:rsidRDefault="00FD416E" w:rsidP="00D04272">
      <w:pPr>
        <w:spacing w:line="276" w:lineRule="auto"/>
        <w:ind w:firstLine="708"/>
        <w:jc w:val="both"/>
        <w:rPr>
          <w:rFonts w:ascii="Times New Roman" w:hAnsi="Times New Roman" w:cs="Times New Roman"/>
          <w:sz w:val="24"/>
          <w:szCs w:val="24"/>
          <w:lang w:eastAsia="hr-HR"/>
        </w:rPr>
      </w:pPr>
      <w:r w:rsidRPr="00E669C1">
        <w:rPr>
          <w:rFonts w:ascii="Times New Roman" w:hAnsi="Times New Roman" w:cs="Times New Roman"/>
          <w:sz w:val="24"/>
          <w:szCs w:val="24"/>
          <w:lang w:eastAsia="hr-HR"/>
        </w:rPr>
        <w:t>Procjena rizika sastoji se od sljedećih dijelova:</w:t>
      </w:r>
      <w:r w:rsidR="00D772C8" w:rsidRPr="00E669C1">
        <w:rPr>
          <w:rFonts w:ascii="Times New Roman" w:hAnsi="Times New Roman" w:cs="Times New Roman"/>
          <w:sz w:val="24"/>
          <w:szCs w:val="24"/>
          <w:lang w:eastAsia="hr-HR"/>
        </w:rPr>
        <w:t xml:space="preserve"> </w:t>
      </w:r>
    </w:p>
    <w:p w:rsidR="00091681" w:rsidRPr="00E669C1" w:rsidRDefault="00091681" w:rsidP="00D04272">
      <w:pPr>
        <w:spacing w:line="276" w:lineRule="auto"/>
        <w:jc w:val="both"/>
        <w:rPr>
          <w:rFonts w:ascii="Times New Roman" w:hAnsi="Times New Roman" w:cs="Times New Roman"/>
          <w:sz w:val="24"/>
          <w:szCs w:val="24"/>
          <w:lang w:eastAsia="hr-HR"/>
        </w:rPr>
      </w:pPr>
    </w:p>
    <w:p w:rsidR="00B07641" w:rsidRPr="00E669C1" w:rsidRDefault="00FE5A9C" w:rsidP="00D04272">
      <w:pPr>
        <w:spacing w:line="276" w:lineRule="auto"/>
        <w:ind w:firstLine="708"/>
        <w:jc w:val="both"/>
        <w:rPr>
          <w:rFonts w:ascii="Times New Roman" w:hAnsi="Times New Roman" w:cs="Times New Roman"/>
          <w:sz w:val="24"/>
          <w:szCs w:val="24"/>
          <w:lang w:eastAsia="hr-HR"/>
        </w:rPr>
      </w:pPr>
      <w:r w:rsidRPr="00E669C1">
        <w:rPr>
          <w:rFonts w:ascii="Times New Roman" w:hAnsi="Times New Roman" w:cs="Times New Roman"/>
          <w:sz w:val="24"/>
          <w:szCs w:val="24"/>
          <w:lang w:eastAsia="hr-HR"/>
        </w:rPr>
        <w:t>a)</w:t>
      </w:r>
      <w:r w:rsidRPr="00E669C1">
        <w:rPr>
          <w:rFonts w:ascii="Times New Roman" w:hAnsi="Times New Roman" w:cs="Times New Roman"/>
          <w:i/>
          <w:sz w:val="24"/>
          <w:szCs w:val="24"/>
          <w:lang w:eastAsia="hr-HR"/>
        </w:rPr>
        <w:t xml:space="preserve"> </w:t>
      </w:r>
      <w:r w:rsidR="00B07641" w:rsidRPr="00E669C1">
        <w:rPr>
          <w:rFonts w:ascii="Times New Roman" w:hAnsi="Times New Roman" w:cs="Times New Roman"/>
          <w:i/>
          <w:sz w:val="24"/>
          <w:szCs w:val="24"/>
          <w:lang w:eastAsia="hr-HR"/>
        </w:rPr>
        <w:t>Opća i posebna razmatranja procjene rizika</w:t>
      </w:r>
      <w:r w:rsidR="00B07641" w:rsidRPr="00E669C1">
        <w:rPr>
          <w:rFonts w:ascii="Times New Roman" w:hAnsi="Times New Roman" w:cs="Times New Roman"/>
          <w:sz w:val="24"/>
          <w:szCs w:val="24"/>
          <w:lang w:eastAsia="hr-HR"/>
        </w:rPr>
        <w:t xml:space="preserve"> (namjerne i nenamjerne promjene, dugoročni negativni učinci i kumulativni dugoročni negativni učinci, višestruke transformacije i </w:t>
      </w:r>
      <w:r w:rsidR="007F66AE" w:rsidRPr="00E669C1">
        <w:rPr>
          <w:rFonts w:ascii="Times New Roman" w:hAnsi="Times New Roman" w:cs="Times New Roman"/>
          <w:sz w:val="24"/>
          <w:szCs w:val="24"/>
          <w:lang w:eastAsia="hr-HR"/>
        </w:rPr>
        <w:t>podatke</w:t>
      </w:r>
      <w:r w:rsidR="00B07641" w:rsidRPr="00E669C1">
        <w:rPr>
          <w:rFonts w:ascii="Times New Roman" w:hAnsi="Times New Roman" w:cs="Times New Roman"/>
          <w:sz w:val="24"/>
          <w:szCs w:val="24"/>
        </w:rPr>
        <w:t xml:space="preserve"> </w:t>
      </w:r>
      <w:r w:rsidR="00B07641" w:rsidRPr="00E669C1">
        <w:rPr>
          <w:rFonts w:ascii="Times New Roman" w:hAnsi="Times New Roman" w:cs="Times New Roman"/>
          <w:sz w:val="24"/>
          <w:szCs w:val="24"/>
          <w:lang w:eastAsia="hr-HR"/>
        </w:rPr>
        <w:t xml:space="preserve">o uvjetima stavljanja na tržište i načinu uporabe) </w:t>
      </w:r>
    </w:p>
    <w:p w:rsidR="00B07641" w:rsidRPr="00E669C1" w:rsidRDefault="00FE5A9C" w:rsidP="00D04272">
      <w:pPr>
        <w:spacing w:line="276" w:lineRule="auto"/>
        <w:ind w:firstLine="708"/>
        <w:jc w:val="both"/>
        <w:rPr>
          <w:rFonts w:ascii="Times New Roman" w:hAnsi="Times New Roman" w:cs="Times New Roman"/>
          <w:sz w:val="24"/>
          <w:szCs w:val="24"/>
          <w:lang w:eastAsia="hr-HR"/>
        </w:rPr>
      </w:pPr>
      <w:r w:rsidRPr="00E669C1">
        <w:rPr>
          <w:rFonts w:ascii="Times New Roman" w:hAnsi="Times New Roman" w:cs="Times New Roman"/>
          <w:sz w:val="24"/>
          <w:szCs w:val="24"/>
          <w:lang w:eastAsia="hr-HR"/>
        </w:rPr>
        <w:t>b)</w:t>
      </w:r>
      <w:r w:rsidRPr="00E669C1">
        <w:rPr>
          <w:rFonts w:ascii="Times New Roman" w:hAnsi="Times New Roman" w:cs="Times New Roman"/>
          <w:i/>
          <w:sz w:val="24"/>
          <w:szCs w:val="24"/>
          <w:lang w:eastAsia="hr-HR"/>
        </w:rPr>
        <w:t xml:space="preserve"> </w:t>
      </w:r>
      <w:r w:rsidR="00B07641" w:rsidRPr="00E669C1">
        <w:rPr>
          <w:rFonts w:ascii="Times New Roman" w:hAnsi="Times New Roman" w:cs="Times New Roman"/>
          <w:i/>
          <w:sz w:val="24"/>
          <w:szCs w:val="24"/>
          <w:lang w:eastAsia="hr-HR"/>
        </w:rPr>
        <w:t>Karakteristika GMO-a i uvođenje</w:t>
      </w:r>
      <w:r w:rsidR="00B07641" w:rsidRPr="00E669C1">
        <w:rPr>
          <w:rFonts w:ascii="Times New Roman" w:hAnsi="Times New Roman" w:cs="Times New Roman"/>
          <w:sz w:val="24"/>
          <w:szCs w:val="24"/>
          <w:lang w:eastAsia="hr-HR"/>
        </w:rPr>
        <w:t xml:space="preserve"> (analiziranje značajki GMO-a i proizvoda koji sadrže i/ili se sastoje ili potječu od GMO-a koji se stavljaju na tržište)</w:t>
      </w:r>
    </w:p>
    <w:p w:rsidR="00D772C8" w:rsidRPr="00E669C1" w:rsidRDefault="00FE5A9C" w:rsidP="00D04272">
      <w:pPr>
        <w:spacing w:line="276" w:lineRule="auto"/>
        <w:ind w:firstLine="708"/>
        <w:jc w:val="both"/>
        <w:rPr>
          <w:rFonts w:ascii="Times New Roman" w:hAnsi="Times New Roman" w:cs="Times New Roman"/>
          <w:sz w:val="24"/>
          <w:szCs w:val="24"/>
          <w:lang w:eastAsia="hr-HR"/>
        </w:rPr>
      </w:pPr>
      <w:r w:rsidRPr="00E669C1">
        <w:rPr>
          <w:rFonts w:ascii="Times New Roman" w:hAnsi="Times New Roman" w:cs="Times New Roman"/>
          <w:sz w:val="24"/>
          <w:szCs w:val="24"/>
          <w:lang w:eastAsia="hr-HR"/>
        </w:rPr>
        <w:lastRenderedPageBreak/>
        <w:t>c)</w:t>
      </w:r>
      <w:r w:rsidRPr="00E669C1">
        <w:rPr>
          <w:rFonts w:ascii="Times New Roman" w:hAnsi="Times New Roman" w:cs="Times New Roman"/>
          <w:i/>
          <w:sz w:val="24"/>
          <w:szCs w:val="24"/>
          <w:lang w:eastAsia="hr-HR"/>
        </w:rPr>
        <w:t xml:space="preserve"> </w:t>
      </w:r>
      <w:r w:rsidR="00B07641" w:rsidRPr="00E669C1">
        <w:rPr>
          <w:rFonts w:ascii="Times New Roman" w:hAnsi="Times New Roman" w:cs="Times New Roman"/>
          <w:i/>
          <w:sz w:val="24"/>
          <w:szCs w:val="24"/>
          <w:lang w:eastAsia="hr-HR"/>
        </w:rPr>
        <w:t>Koraci u procjeni rizika</w:t>
      </w:r>
      <w:r w:rsidR="00B07641" w:rsidRPr="00E669C1">
        <w:rPr>
          <w:rFonts w:ascii="Times New Roman" w:hAnsi="Times New Roman" w:cs="Times New Roman"/>
          <w:sz w:val="24"/>
          <w:szCs w:val="24"/>
          <w:lang w:eastAsia="hr-HR"/>
        </w:rPr>
        <w:t xml:space="preserve"> (</w:t>
      </w:r>
      <w:r w:rsidR="00FD416E" w:rsidRPr="00E669C1">
        <w:rPr>
          <w:rFonts w:ascii="Times New Roman" w:hAnsi="Times New Roman" w:cs="Times New Roman"/>
          <w:sz w:val="24"/>
          <w:szCs w:val="24"/>
          <w:lang w:eastAsia="hr-HR"/>
        </w:rPr>
        <w:t xml:space="preserve">šest koraka </w:t>
      </w:r>
      <w:r w:rsidR="00B07641" w:rsidRPr="00E669C1">
        <w:rPr>
          <w:rFonts w:ascii="Times New Roman" w:hAnsi="Times New Roman" w:cs="Times New Roman"/>
          <w:sz w:val="24"/>
          <w:szCs w:val="24"/>
          <w:lang w:eastAsia="hr-HR"/>
        </w:rPr>
        <w:t xml:space="preserve">za </w:t>
      </w:r>
      <w:r w:rsidR="00FD416E" w:rsidRPr="00E669C1">
        <w:rPr>
          <w:rFonts w:ascii="Times New Roman" w:hAnsi="Times New Roman" w:cs="Times New Roman"/>
          <w:sz w:val="24"/>
          <w:szCs w:val="24"/>
          <w:lang w:eastAsia="hr-HR"/>
        </w:rPr>
        <w:t>utvrđ</w:t>
      </w:r>
      <w:r w:rsidR="00B07641" w:rsidRPr="00E669C1">
        <w:rPr>
          <w:rFonts w:ascii="Times New Roman" w:hAnsi="Times New Roman" w:cs="Times New Roman"/>
          <w:sz w:val="24"/>
          <w:szCs w:val="24"/>
          <w:lang w:eastAsia="hr-HR"/>
        </w:rPr>
        <w:t xml:space="preserve">ivanje </w:t>
      </w:r>
      <w:r w:rsidR="00FD416E" w:rsidRPr="00E669C1">
        <w:rPr>
          <w:rFonts w:ascii="Times New Roman" w:hAnsi="Times New Roman" w:cs="Times New Roman"/>
          <w:sz w:val="24"/>
          <w:szCs w:val="24"/>
          <w:lang w:eastAsia="hr-HR"/>
        </w:rPr>
        <w:t xml:space="preserve">i </w:t>
      </w:r>
      <w:r w:rsidR="00B07641" w:rsidRPr="00E669C1">
        <w:rPr>
          <w:rFonts w:ascii="Times New Roman" w:hAnsi="Times New Roman" w:cs="Times New Roman"/>
          <w:sz w:val="24"/>
          <w:szCs w:val="24"/>
          <w:lang w:eastAsia="hr-HR"/>
        </w:rPr>
        <w:t>pr</w:t>
      </w:r>
      <w:r w:rsidR="00FD416E" w:rsidRPr="00E669C1">
        <w:rPr>
          <w:rFonts w:ascii="Times New Roman" w:hAnsi="Times New Roman" w:cs="Times New Roman"/>
          <w:sz w:val="24"/>
          <w:szCs w:val="24"/>
          <w:lang w:eastAsia="hr-HR"/>
        </w:rPr>
        <w:t>ocje</w:t>
      </w:r>
      <w:r w:rsidR="00B07641" w:rsidRPr="00E669C1">
        <w:rPr>
          <w:rFonts w:ascii="Times New Roman" w:hAnsi="Times New Roman" w:cs="Times New Roman"/>
          <w:sz w:val="24"/>
          <w:szCs w:val="24"/>
          <w:lang w:eastAsia="hr-HR"/>
        </w:rPr>
        <w:t>n</w:t>
      </w:r>
      <w:r w:rsidR="00FD416E" w:rsidRPr="00E669C1">
        <w:rPr>
          <w:rFonts w:ascii="Times New Roman" w:hAnsi="Times New Roman" w:cs="Times New Roman"/>
          <w:sz w:val="24"/>
          <w:szCs w:val="24"/>
          <w:lang w:eastAsia="hr-HR"/>
        </w:rPr>
        <w:t>u mogući</w:t>
      </w:r>
      <w:r w:rsidR="00B07641" w:rsidRPr="00E669C1">
        <w:rPr>
          <w:rFonts w:ascii="Times New Roman" w:hAnsi="Times New Roman" w:cs="Times New Roman"/>
          <w:sz w:val="24"/>
          <w:szCs w:val="24"/>
          <w:lang w:eastAsia="hr-HR"/>
        </w:rPr>
        <w:t>h</w:t>
      </w:r>
      <w:r w:rsidR="00FD416E" w:rsidRPr="00E669C1">
        <w:rPr>
          <w:rFonts w:ascii="Times New Roman" w:hAnsi="Times New Roman" w:cs="Times New Roman"/>
          <w:sz w:val="24"/>
          <w:szCs w:val="24"/>
          <w:lang w:eastAsia="hr-HR"/>
        </w:rPr>
        <w:t xml:space="preserve"> štetni</w:t>
      </w:r>
      <w:r w:rsidR="00B07641" w:rsidRPr="00E669C1">
        <w:rPr>
          <w:rFonts w:ascii="Times New Roman" w:hAnsi="Times New Roman" w:cs="Times New Roman"/>
          <w:sz w:val="24"/>
          <w:szCs w:val="24"/>
          <w:lang w:eastAsia="hr-HR"/>
        </w:rPr>
        <w:t>h</w:t>
      </w:r>
      <w:r w:rsidR="00FD416E" w:rsidRPr="00E669C1">
        <w:rPr>
          <w:rFonts w:ascii="Times New Roman" w:hAnsi="Times New Roman" w:cs="Times New Roman"/>
          <w:sz w:val="24"/>
          <w:szCs w:val="24"/>
          <w:lang w:eastAsia="hr-HR"/>
        </w:rPr>
        <w:t xml:space="preserve"> </w:t>
      </w:r>
      <w:r w:rsidR="00B07641" w:rsidRPr="00E669C1">
        <w:rPr>
          <w:rFonts w:ascii="Times New Roman" w:hAnsi="Times New Roman" w:cs="Times New Roman"/>
          <w:sz w:val="24"/>
          <w:szCs w:val="24"/>
          <w:lang w:eastAsia="hr-HR"/>
        </w:rPr>
        <w:t xml:space="preserve">učinaka </w:t>
      </w:r>
      <w:r w:rsidR="00FD416E" w:rsidRPr="00E669C1">
        <w:rPr>
          <w:rFonts w:ascii="Times New Roman" w:hAnsi="Times New Roman" w:cs="Times New Roman"/>
          <w:sz w:val="24"/>
          <w:szCs w:val="24"/>
          <w:lang w:eastAsia="hr-HR"/>
        </w:rPr>
        <w:t>stavljanja na tržište GMO-a i proizvoda koji sadrže i/ili se sastoje ili potječu od GMO-a</w:t>
      </w:r>
    </w:p>
    <w:p w:rsidR="00FD416E" w:rsidRPr="00E669C1" w:rsidRDefault="00FE5A9C" w:rsidP="00D04272">
      <w:pPr>
        <w:spacing w:line="276" w:lineRule="auto"/>
        <w:ind w:firstLine="708"/>
        <w:jc w:val="both"/>
        <w:rPr>
          <w:rFonts w:ascii="Times New Roman" w:hAnsi="Times New Roman" w:cs="Times New Roman"/>
          <w:sz w:val="24"/>
          <w:szCs w:val="24"/>
          <w:lang w:eastAsia="hr-HR"/>
        </w:rPr>
      </w:pPr>
      <w:r w:rsidRPr="00E669C1">
        <w:rPr>
          <w:rFonts w:ascii="Times New Roman" w:hAnsi="Times New Roman" w:cs="Times New Roman"/>
          <w:sz w:val="24"/>
          <w:szCs w:val="24"/>
          <w:lang w:eastAsia="hr-HR"/>
        </w:rPr>
        <w:t>d)</w:t>
      </w:r>
      <w:r w:rsidRPr="00E669C1">
        <w:rPr>
          <w:rFonts w:ascii="Times New Roman" w:hAnsi="Times New Roman" w:cs="Times New Roman"/>
          <w:i/>
          <w:sz w:val="24"/>
          <w:szCs w:val="24"/>
          <w:lang w:eastAsia="hr-HR"/>
        </w:rPr>
        <w:t xml:space="preserve"> </w:t>
      </w:r>
      <w:r w:rsidR="00815BA5" w:rsidRPr="00E669C1">
        <w:rPr>
          <w:rFonts w:ascii="Times New Roman" w:hAnsi="Times New Roman" w:cs="Times New Roman"/>
          <w:i/>
          <w:sz w:val="24"/>
          <w:szCs w:val="24"/>
          <w:lang w:eastAsia="hr-HR"/>
        </w:rPr>
        <w:t>P</w:t>
      </w:r>
      <w:r w:rsidR="00FD416E" w:rsidRPr="00E669C1">
        <w:rPr>
          <w:rFonts w:ascii="Times New Roman" w:hAnsi="Times New Roman" w:cs="Times New Roman"/>
          <w:i/>
          <w:sz w:val="24"/>
          <w:szCs w:val="24"/>
          <w:lang w:eastAsia="hr-HR"/>
        </w:rPr>
        <w:t>oda</w:t>
      </w:r>
      <w:r w:rsidR="00B07641" w:rsidRPr="00E669C1">
        <w:rPr>
          <w:rFonts w:ascii="Times New Roman" w:hAnsi="Times New Roman" w:cs="Times New Roman"/>
          <w:i/>
          <w:sz w:val="24"/>
          <w:szCs w:val="24"/>
          <w:lang w:eastAsia="hr-HR"/>
        </w:rPr>
        <w:t>t</w:t>
      </w:r>
      <w:r w:rsidR="00FD416E" w:rsidRPr="00E669C1">
        <w:rPr>
          <w:rFonts w:ascii="Times New Roman" w:hAnsi="Times New Roman" w:cs="Times New Roman"/>
          <w:i/>
          <w:sz w:val="24"/>
          <w:szCs w:val="24"/>
          <w:lang w:eastAsia="hr-HR"/>
        </w:rPr>
        <w:t xml:space="preserve">ci o pravnoj osobi </w:t>
      </w:r>
      <w:r w:rsidR="00FD416E" w:rsidRPr="00E669C1">
        <w:rPr>
          <w:rFonts w:ascii="Times New Roman" w:hAnsi="Times New Roman" w:cs="Times New Roman"/>
          <w:sz w:val="24"/>
          <w:szCs w:val="24"/>
          <w:lang w:eastAsia="hr-HR"/>
        </w:rPr>
        <w:t>koja je izradila procjenu rizika</w:t>
      </w:r>
    </w:p>
    <w:p w:rsidR="00B052A3" w:rsidRPr="00E669C1" w:rsidRDefault="00FE5A9C" w:rsidP="00D04272">
      <w:pPr>
        <w:spacing w:line="276" w:lineRule="auto"/>
        <w:ind w:firstLine="708"/>
        <w:jc w:val="both"/>
        <w:rPr>
          <w:rFonts w:ascii="Times New Roman" w:hAnsi="Times New Roman" w:cs="Times New Roman"/>
          <w:i/>
          <w:sz w:val="24"/>
          <w:szCs w:val="24"/>
          <w:lang w:eastAsia="hr-HR"/>
        </w:rPr>
      </w:pPr>
      <w:r w:rsidRPr="00E669C1">
        <w:rPr>
          <w:rFonts w:ascii="Times New Roman" w:hAnsi="Times New Roman" w:cs="Times New Roman"/>
          <w:sz w:val="24"/>
          <w:szCs w:val="24"/>
          <w:lang w:eastAsia="hr-HR"/>
        </w:rPr>
        <w:t>e)</w:t>
      </w:r>
      <w:r w:rsidRPr="00E669C1">
        <w:rPr>
          <w:rFonts w:ascii="Times New Roman" w:hAnsi="Times New Roman" w:cs="Times New Roman"/>
          <w:i/>
          <w:sz w:val="24"/>
          <w:szCs w:val="24"/>
          <w:lang w:eastAsia="hr-HR"/>
        </w:rPr>
        <w:t xml:space="preserve"> </w:t>
      </w:r>
      <w:r w:rsidR="00CE1381">
        <w:rPr>
          <w:rFonts w:ascii="Times New Roman" w:hAnsi="Times New Roman" w:cs="Times New Roman"/>
          <w:i/>
          <w:sz w:val="24"/>
          <w:szCs w:val="24"/>
          <w:lang w:eastAsia="hr-HR"/>
        </w:rPr>
        <w:t>Strategije</w:t>
      </w:r>
      <w:r w:rsidR="00B052A3" w:rsidRPr="00E669C1">
        <w:rPr>
          <w:rFonts w:ascii="Times New Roman" w:hAnsi="Times New Roman" w:cs="Times New Roman"/>
          <w:i/>
          <w:sz w:val="24"/>
          <w:szCs w:val="24"/>
          <w:lang w:eastAsia="hr-HR"/>
        </w:rPr>
        <w:t xml:space="preserve"> upravljanja</w:t>
      </w:r>
      <w:r w:rsidR="004A7A92" w:rsidRPr="00E669C1">
        <w:rPr>
          <w:rFonts w:ascii="Times New Roman" w:hAnsi="Times New Roman" w:cs="Times New Roman"/>
          <w:i/>
          <w:sz w:val="24"/>
          <w:szCs w:val="24"/>
          <w:lang w:eastAsia="hr-HR"/>
        </w:rPr>
        <w:t xml:space="preserve"> rizicima</w:t>
      </w:r>
    </w:p>
    <w:p w:rsidR="002C31FF" w:rsidRPr="00E669C1" w:rsidRDefault="00FE5A9C" w:rsidP="00D04272">
      <w:pPr>
        <w:spacing w:line="276" w:lineRule="auto"/>
        <w:ind w:firstLine="708"/>
        <w:jc w:val="both"/>
        <w:rPr>
          <w:rFonts w:ascii="Times New Roman" w:hAnsi="Times New Roman" w:cs="Times New Roman"/>
          <w:sz w:val="24"/>
          <w:szCs w:val="24"/>
          <w:lang w:eastAsia="hr-HR"/>
        </w:rPr>
      </w:pPr>
      <w:r w:rsidRPr="00E669C1">
        <w:rPr>
          <w:rFonts w:ascii="Times New Roman" w:hAnsi="Times New Roman" w:cs="Times New Roman"/>
          <w:sz w:val="24"/>
          <w:szCs w:val="24"/>
          <w:lang w:eastAsia="hr-HR"/>
        </w:rPr>
        <w:t>f)</w:t>
      </w:r>
      <w:r w:rsidRPr="00E669C1">
        <w:rPr>
          <w:rFonts w:ascii="Times New Roman" w:hAnsi="Times New Roman" w:cs="Times New Roman"/>
          <w:i/>
          <w:sz w:val="24"/>
          <w:szCs w:val="24"/>
          <w:lang w:eastAsia="hr-HR"/>
        </w:rPr>
        <w:t xml:space="preserve"> </w:t>
      </w:r>
      <w:r w:rsidR="002C31FF" w:rsidRPr="00E669C1">
        <w:rPr>
          <w:rFonts w:ascii="Times New Roman" w:hAnsi="Times New Roman" w:cs="Times New Roman"/>
          <w:i/>
          <w:sz w:val="24"/>
          <w:szCs w:val="24"/>
          <w:lang w:eastAsia="hr-HR"/>
        </w:rPr>
        <w:t>S</w:t>
      </w:r>
      <w:r w:rsidR="00664FBB" w:rsidRPr="00E669C1">
        <w:rPr>
          <w:rFonts w:ascii="Times New Roman" w:hAnsi="Times New Roman" w:cs="Times New Roman"/>
          <w:i/>
          <w:sz w:val="24"/>
          <w:szCs w:val="24"/>
          <w:lang w:eastAsia="hr-HR"/>
        </w:rPr>
        <w:t>ve</w:t>
      </w:r>
      <w:r w:rsidR="002C31FF" w:rsidRPr="00E669C1">
        <w:rPr>
          <w:rFonts w:ascii="Times New Roman" w:hAnsi="Times New Roman" w:cs="Times New Roman"/>
          <w:i/>
          <w:sz w:val="24"/>
          <w:szCs w:val="24"/>
          <w:lang w:eastAsia="hr-HR"/>
        </w:rPr>
        <w:t>ukupni podatci rizika</w:t>
      </w:r>
      <w:r w:rsidR="004A7A92" w:rsidRPr="00E669C1">
        <w:rPr>
          <w:rFonts w:ascii="Times New Roman" w:hAnsi="Times New Roman" w:cs="Times New Roman"/>
          <w:i/>
          <w:sz w:val="24"/>
          <w:szCs w:val="24"/>
          <w:lang w:eastAsia="hr-HR"/>
        </w:rPr>
        <w:t xml:space="preserve"> </w:t>
      </w:r>
      <w:r w:rsidR="004E3F52" w:rsidRPr="00E669C1">
        <w:rPr>
          <w:rFonts w:ascii="Times New Roman" w:hAnsi="Times New Roman" w:cs="Times New Roman"/>
          <w:i/>
          <w:sz w:val="24"/>
          <w:szCs w:val="24"/>
          <w:lang w:eastAsia="hr-HR"/>
        </w:rPr>
        <w:t xml:space="preserve">i zaključci </w:t>
      </w:r>
      <w:r w:rsidR="004A7A92" w:rsidRPr="00E669C1">
        <w:rPr>
          <w:rFonts w:ascii="Times New Roman" w:hAnsi="Times New Roman" w:cs="Times New Roman"/>
          <w:sz w:val="24"/>
          <w:szCs w:val="24"/>
          <w:lang w:eastAsia="hr-HR"/>
        </w:rPr>
        <w:t>za stavljanje na tržište GMO-a ili proizvoda koji sadrži i/ili se sastoji ili potječu od GMO-a uzevši u obzir sve predložene strategije upravljanja rizicima</w:t>
      </w:r>
    </w:p>
    <w:p w:rsidR="002C31FF" w:rsidRPr="00E669C1" w:rsidRDefault="00941C0F" w:rsidP="00D04272">
      <w:pPr>
        <w:spacing w:line="276" w:lineRule="auto"/>
        <w:ind w:firstLine="708"/>
        <w:jc w:val="both"/>
        <w:rPr>
          <w:rFonts w:ascii="Times New Roman" w:hAnsi="Times New Roman" w:cs="Times New Roman"/>
          <w:sz w:val="24"/>
          <w:szCs w:val="24"/>
          <w:lang w:eastAsia="hr-HR"/>
        </w:rPr>
      </w:pPr>
      <w:r w:rsidRPr="00E669C1">
        <w:rPr>
          <w:rFonts w:ascii="Times New Roman" w:hAnsi="Times New Roman" w:cs="Times New Roman"/>
          <w:sz w:val="24"/>
          <w:szCs w:val="24"/>
          <w:lang w:eastAsia="hr-HR"/>
        </w:rPr>
        <w:t>g)</w:t>
      </w:r>
      <w:r w:rsidRPr="00E669C1">
        <w:rPr>
          <w:rFonts w:ascii="Times New Roman" w:hAnsi="Times New Roman" w:cs="Times New Roman"/>
          <w:i/>
          <w:sz w:val="24"/>
          <w:szCs w:val="24"/>
          <w:lang w:eastAsia="hr-HR"/>
        </w:rPr>
        <w:t xml:space="preserve"> </w:t>
      </w:r>
      <w:r w:rsidR="002C31FF" w:rsidRPr="00E669C1">
        <w:rPr>
          <w:rFonts w:ascii="Times New Roman" w:hAnsi="Times New Roman" w:cs="Times New Roman"/>
          <w:i/>
          <w:sz w:val="24"/>
          <w:szCs w:val="24"/>
          <w:lang w:eastAsia="hr-HR"/>
        </w:rPr>
        <w:t>Zaključci o posebnim područjima rizika u procjeni rizika</w:t>
      </w:r>
      <w:r w:rsidR="002C31FF" w:rsidRPr="00E669C1">
        <w:rPr>
          <w:rFonts w:ascii="Times New Roman" w:hAnsi="Times New Roman" w:cs="Times New Roman"/>
          <w:sz w:val="24"/>
          <w:szCs w:val="24"/>
          <w:lang w:eastAsia="hr-HR"/>
        </w:rPr>
        <w:t>.</w:t>
      </w:r>
    </w:p>
    <w:p w:rsidR="007F66AE" w:rsidRPr="00E669C1" w:rsidRDefault="007F66AE" w:rsidP="00D04272">
      <w:pPr>
        <w:spacing w:after="0" w:line="276" w:lineRule="auto"/>
        <w:rPr>
          <w:rFonts w:ascii="Times New Roman" w:eastAsia="Times New Roman" w:hAnsi="Times New Roman" w:cs="Times New Roman"/>
          <w:sz w:val="24"/>
          <w:szCs w:val="24"/>
          <w:lang w:eastAsia="hr-HR"/>
        </w:rPr>
      </w:pPr>
    </w:p>
    <w:p w:rsidR="00FD416E" w:rsidRPr="00E669C1" w:rsidRDefault="00FD416E" w:rsidP="00D04272">
      <w:pPr>
        <w:spacing w:after="0" w:line="276" w:lineRule="auto"/>
        <w:jc w:val="center"/>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Članak </w:t>
      </w:r>
      <w:r w:rsidR="007F66AE" w:rsidRPr="00E669C1">
        <w:rPr>
          <w:rFonts w:ascii="Times New Roman" w:eastAsia="Times New Roman" w:hAnsi="Times New Roman" w:cs="Times New Roman"/>
          <w:sz w:val="24"/>
          <w:szCs w:val="24"/>
          <w:lang w:eastAsia="hr-HR"/>
        </w:rPr>
        <w:t>8</w:t>
      </w:r>
      <w:r w:rsidRPr="00E669C1">
        <w:rPr>
          <w:rFonts w:ascii="Times New Roman" w:eastAsia="Times New Roman" w:hAnsi="Times New Roman" w:cs="Times New Roman"/>
          <w:sz w:val="24"/>
          <w:szCs w:val="24"/>
          <w:lang w:eastAsia="hr-HR"/>
        </w:rPr>
        <w:t>.</w:t>
      </w:r>
    </w:p>
    <w:p w:rsidR="00935FD5" w:rsidRPr="00E669C1" w:rsidRDefault="00935FD5" w:rsidP="00D04272">
      <w:pPr>
        <w:spacing w:after="0" w:line="276" w:lineRule="auto"/>
        <w:jc w:val="center"/>
        <w:rPr>
          <w:rFonts w:ascii="Times New Roman" w:eastAsia="Times New Roman" w:hAnsi="Times New Roman" w:cs="Times New Roman"/>
          <w:sz w:val="18"/>
          <w:szCs w:val="18"/>
          <w:lang w:eastAsia="hr-HR"/>
        </w:rPr>
      </w:pPr>
    </w:p>
    <w:p w:rsidR="00C46950" w:rsidRPr="00E669C1" w:rsidRDefault="00FE2796" w:rsidP="00D04272">
      <w:pPr>
        <w:spacing w:after="0" w:line="276" w:lineRule="auto"/>
        <w:ind w:firstLine="360"/>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(1) </w:t>
      </w:r>
      <w:r w:rsidR="00FD416E" w:rsidRPr="00E669C1">
        <w:rPr>
          <w:rFonts w:ascii="Times New Roman" w:eastAsia="Times New Roman" w:hAnsi="Times New Roman" w:cs="Times New Roman"/>
          <w:sz w:val="24"/>
          <w:szCs w:val="24"/>
          <w:lang w:eastAsia="hr-HR"/>
        </w:rPr>
        <w:t xml:space="preserve">U prvom dijelu procjene rizika potrebno je </w:t>
      </w:r>
      <w:r w:rsidR="00815BA5" w:rsidRPr="00E669C1">
        <w:rPr>
          <w:rFonts w:ascii="Times New Roman" w:eastAsia="Times New Roman" w:hAnsi="Times New Roman" w:cs="Times New Roman"/>
          <w:sz w:val="24"/>
          <w:szCs w:val="24"/>
          <w:lang w:eastAsia="hr-HR"/>
        </w:rPr>
        <w:t>utvrditi</w:t>
      </w:r>
      <w:r w:rsidR="00C46950" w:rsidRPr="00E669C1">
        <w:rPr>
          <w:rFonts w:ascii="Times New Roman" w:eastAsia="Times New Roman" w:hAnsi="Times New Roman" w:cs="Times New Roman"/>
          <w:sz w:val="24"/>
          <w:szCs w:val="24"/>
          <w:lang w:eastAsia="hr-HR"/>
        </w:rPr>
        <w:t>:</w:t>
      </w:r>
    </w:p>
    <w:p w:rsidR="00C46950" w:rsidRPr="00E669C1" w:rsidRDefault="00815BA5" w:rsidP="00964CAA">
      <w:pPr>
        <w:pStyle w:val="Odlomakpopisa"/>
        <w:numPr>
          <w:ilvl w:val="0"/>
          <w:numId w:val="7"/>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namjerne i nenamjerne promjene koje proizlaze iz genetske modifikacije</w:t>
      </w:r>
      <w:r w:rsidR="003269E7" w:rsidRPr="00E669C1">
        <w:rPr>
          <w:rFonts w:ascii="Times New Roman" w:eastAsia="Times New Roman" w:hAnsi="Times New Roman" w:cs="Times New Roman"/>
          <w:sz w:val="24"/>
          <w:szCs w:val="24"/>
          <w:lang w:eastAsia="hr-HR"/>
        </w:rPr>
        <w:t>(a)</w:t>
      </w:r>
    </w:p>
    <w:p w:rsidR="00A06CAC" w:rsidRPr="00E669C1" w:rsidRDefault="00C46950" w:rsidP="00964CAA">
      <w:pPr>
        <w:pStyle w:val="Odlomakpopisa"/>
        <w:numPr>
          <w:ilvl w:val="0"/>
          <w:numId w:val="7"/>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dugoročne negativne učinke </w:t>
      </w:r>
    </w:p>
    <w:p w:rsidR="00C46950" w:rsidRPr="00E669C1" w:rsidRDefault="00C46950" w:rsidP="00964CAA">
      <w:pPr>
        <w:pStyle w:val="Odlomakpopisa"/>
        <w:numPr>
          <w:ilvl w:val="0"/>
          <w:numId w:val="7"/>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kumulativne dugoročne negativne učinke</w:t>
      </w:r>
    </w:p>
    <w:p w:rsidR="00C46950" w:rsidRPr="00E669C1" w:rsidRDefault="00941C0F" w:rsidP="00D04272">
      <w:pPr>
        <w:spacing w:line="276" w:lineRule="auto"/>
        <w:ind w:firstLine="360"/>
        <w:jc w:val="both"/>
        <w:rPr>
          <w:rFonts w:ascii="Times New Roman" w:hAnsi="Times New Roman" w:cs="Times New Roman"/>
          <w:sz w:val="24"/>
          <w:szCs w:val="24"/>
          <w:lang w:eastAsia="hr-HR"/>
        </w:rPr>
      </w:pPr>
      <w:r w:rsidRPr="00E669C1">
        <w:rPr>
          <w:rFonts w:ascii="Times New Roman" w:hAnsi="Times New Roman" w:cs="Times New Roman"/>
          <w:sz w:val="24"/>
          <w:szCs w:val="24"/>
          <w:lang w:eastAsia="hr-HR"/>
        </w:rPr>
        <w:t xml:space="preserve">d) </w:t>
      </w:r>
      <w:r w:rsidR="00C46950" w:rsidRPr="00E669C1">
        <w:rPr>
          <w:rFonts w:ascii="Times New Roman" w:hAnsi="Times New Roman" w:cs="Times New Roman"/>
          <w:sz w:val="24"/>
          <w:szCs w:val="24"/>
          <w:lang w:eastAsia="hr-HR"/>
        </w:rPr>
        <w:t>kvalitetu podataka temeljem dostupnih podataka iz znanstvene literature ili drugih</w:t>
      </w:r>
      <w:r w:rsidRPr="00E669C1">
        <w:rPr>
          <w:rFonts w:ascii="Times New Roman" w:hAnsi="Times New Roman" w:cs="Times New Roman"/>
          <w:sz w:val="24"/>
          <w:szCs w:val="24"/>
          <w:lang w:eastAsia="hr-HR"/>
        </w:rPr>
        <w:t xml:space="preserve"> </w:t>
      </w:r>
      <w:r w:rsidR="00C46950" w:rsidRPr="00E669C1">
        <w:rPr>
          <w:rFonts w:ascii="Times New Roman" w:hAnsi="Times New Roman" w:cs="Times New Roman"/>
          <w:sz w:val="24"/>
          <w:szCs w:val="24"/>
          <w:lang w:eastAsia="hr-HR"/>
        </w:rPr>
        <w:t>izvora</w:t>
      </w:r>
      <w:r w:rsidR="00935FD5" w:rsidRPr="00E669C1">
        <w:rPr>
          <w:rFonts w:ascii="Times New Roman" w:hAnsi="Times New Roman" w:cs="Times New Roman"/>
          <w:sz w:val="24"/>
          <w:szCs w:val="24"/>
          <w:lang w:eastAsia="hr-HR"/>
        </w:rPr>
        <w:t>.</w:t>
      </w:r>
    </w:p>
    <w:p w:rsidR="00D772C8" w:rsidRPr="00E669C1" w:rsidRDefault="00D772C8" w:rsidP="00D04272">
      <w:pPr>
        <w:spacing w:after="0" w:line="276" w:lineRule="auto"/>
        <w:rPr>
          <w:rFonts w:ascii="Times New Roman" w:eastAsia="Times New Roman" w:hAnsi="Times New Roman" w:cs="Times New Roman"/>
          <w:sz w:val="24"/>
          <w:szCs w:val="24"/>
          <w:lang w:eastAsia="hr-HR"/>
        </w:rPr>
      </w:pPr>
    </w:p>
    <w:p w:rsidR="00FD416E" w:rsidRPr="00E669C1" w:rsidRDefault="00FD416E" w:rsidP="00D04272">
      <w:pPr>
        <w:spacing w:after="0" w:line="276" w:lineRule="auto"/>
        <w:jc w:val="center"/>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Članak </w:t>
      </w:r>
      <w:r w:rsidR="007F66AE" w:rsidRPr="00E669C1">
        <w:rPr>
          <w:rFonts w:ascii="Times New Roman" w:eastAsia="Times New Roman" w:hAnsi="Times New Roman" w:cs="Times New Roman"/>
          <w:sz w:val="24"/>
          <w:szCs w:val="24"/>
          <w:lang w:eastAsia="hr-HR"/>
        </w:rPr>
        <w:t>9</w:t>
      </w:r>
      <w:r w:rsidRPr="00E669C1">
        <w:rPr>
          <w:rFonts w:ascii="Times New Roman" w:eastAsia="Times New Roman" w:hAnsi="Times New Roman" w:cs="Times New Roman"/>
          <w:sz w:val="24"/>
          <w:szCs w:val="24"/>
          <w:lang w:eastAsia="hr-HR"/>
        </w:rPr>
        <w:t>.</w:t>
      </w:r>
    </w:p>
    <w:p w:rsidR="00C46950" w:rsidRPr="00E669C1" w:rsidRDefault="00C46950" w:rsidP="00D04272">
      <w:pPr>
        <w:spacing w:after="0" w:line="276" w:lineRule="auto"/>
        <w:rPr>
          <w:rFonts w:ascii="Times New Roman" w:eastAsia="Times New Roman" w:hAnsi="Times New Roman" w:cs="Times New Roman"/>
          <w:sz w:val="24"/>
          <w:szCs w:val="24"/>
          <w:lang w:eastAsia="hr-HR"/>
        </w:rPr>
      </w:pPr>
    </w:p>
    <w:p w:rsidR="00C46950" w:rsidRPr="00E669C1" w:rsidRDefault="00FD416E" w:rsidP="00964CAA">
      <w:pPr>
        <w:pStyle w:val="Odlomakpopisa"/>
        <w:numPr>
          <w:ilvl w:val="0"/>
          <w:numId w:val="8"/>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U drugom dijelu procjene rizika potrebno je</w:t>
      </w:r>
      <w:r w:rsidR="00C46950" w:rsidRPr="00E669C1">
        <w:rPr>
          <w:rFonts w:ascii="Times New Roman" w:eastAsia="Times New Roman" w:hAnsi="Times New Roman" w:cs="Times New Roman"/>
          <w:sz w:val="24"/>
          <w:szCs w:val="24"/>
          <w:lang w:eastAsia="hr-HR"/>
        </w:rPr>
        <w:t xml:space="preserve"> utvrditi i analizirati značajke GMO-a i proizvoda na temelju:</w:t>
      </w:r>
    </w:p>
    <w:p w:rsidR="00C46950" w:rsidRPr="00E669C1" w:rsidRDefault="00C46950" w:rsidP="00964CAA">
      <w:pPr>
        <w:pStyle w:val="Odlomakpopisa"/>
        <w:numPr>
          <w:ilvl w:val="1"/>
          <w:numId w:val="13"/>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primatelja ili jednog ili više roditeljskih organizama</w:t>
      </w:r>
    </w:p>
    <w:p w:rsidR="00066D22" w:rsidRPr="00E669C1" w:rsidRDefault="00C46950" w:rsidP="00964CAA">
      <w:pPr>
        <w:pStyle w:val="Odlomakpopisa"/>
        <w:numPr>
          <w:ilvl w:val="1"/>
          <w:numId w:val="13"/>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jedne ili više genetske modifikacije, neovisno radi li se o promijeni, ugradnji ili izrezivanju genetskog materijala </w:t>
      </w:r>
    </w:p>
    <w:p w:rsidR="00066D22" w:rsidRPr="00E669C1" w:rsidRDefault="00C46950" w:rsidP="00964CAA">
      <w:pPr>
        <w:pStyle w:val="Odlomakpopisa"/>
        <w:numPr>
          <w:ilvl w:val="1"/>
          <w:numId w:val="13"/>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podataka o vektoru </w:t>
      </w:r>
    </w:p>
    <w:p w:rsidR="00C46950" w:rsidRPr="00E669C1" w:rsidRDefault="00C46950" w:rsidP="00964CAA">
      <w:pPr>
        <w:pStyle w:val="Odlomakpopisa"/>
        <w:numPr>
          <w:ilvl w:val="1"/>
          <w:numId w:val="13"/>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dar</w:t>
      </w:r>
      <w:r w:rsidR="00066D22" w:rsidRPr="00E669C1">
        <w:rPr>
          <w:rFonts w:ascii="Times New Roman" w:eastAsia="Times New Roman" w:hAnsi="Times New Roman" w:cs="Times New Roman"/>
          <w:sz w:val="24"/>
          <w:szCs w:val="24"/>
          <w:lang w:eastAsia="hr-HR"/>
        </w:rPr>
        <w:t>i</w:t>
      </w:r>
      <w:r w:rsidRPr="00E669C1">
        <w:rPr>
          <w:rFonts w:ascii="Times New Roman" w:eastAsia="Times New Roman" w:hAnsi="Times New Roman" w:cs="Times New Roman"/>
          <w:sz w:val="24"/>
          <w:szCs w:val="24"/>
          <w:lang w:eastAsia="hr-HR"/>
        </w:rPr>
        <w:t>vatelju</w:t>
      </w:r>
      <w:r w:rsidR="00066D22" w:rsidRPr="00E669C1">
        <w:rPr>
          <w:rFonts w:ascii="Times New Roman" w:eastAsia="Times New Roman" w:hAnsi="Times New Roman" w:cs="Times New Roman"/>
          <w:sz w:val="24"/>
          <w:szCs w:val="24"/>
          <w:lang w:eastAsia="hr-HR"/>
        </w:rPr>
        <w:t xml:space="preserve"> (ima)</w:t>
      </w:r>
      <w:r w:rsidRPr="00E669C1">
        <w:rPr>
          <w:rFonts w:ascii="Times New Roman" w:eastAsia="Times New Roman" w:hAnsi="Times New Roman" w:cs="Times New Roman"/>
          <w:sz w:val="24"/>
          <w:szCs w:val="24"/>
          <w:lang w:eastAsia="hr-HR"/>
        </w:rPr>
        <w:t xml:space="preserve"> GMO-a</w:t>
      </w:r>
    </w:p>
    <w:p w:rsidR="00C46950" w:rsidRPr="00E669C1" w:rsidRDefault="00C46950" w:rsidP="00964CAA">
      <w:pPr>
        <w:pStyle w:val="Odlomakpopisa"/>
        <w:numPr>
          <w:ilvl w:val="1"/>
          <w:numId w:val="13"/>
        </w:numPr>
        <w:spacing w:after="0" w:line="276" w:lineRule="auto"/>
        <w:jc w:val="both"/>
        <w:rPr>
          <w:rFonts w:ascii="Times New Roman" w:eastAsia="Times New Roman" w:hAnsi="Times New Roman" w:cs="Times New Roman"/>
          <w:sz w:val="18"/>
          <w:szCs w:val="18"/>
          <w:lang w:eastAsia="hr-HR"/>
        </w:rPr>
      </w:pPr>
      <w:r w:rsidRPr="00E669C1">
        <w:rPr>
          <w:rFonts w:ascii="Times New Roman" w:eastAsia="Times New Roman" w:hAnsi="Times New Roman" w:cs="Times New Roman"/>
          <w:sz w:val="24"/>
          <w:szCs w:val="24"/>
          <w:lang w:eastAsia="hr-HR"/>
        </w:rPr>
        <w:t>namjer</w:t>
      </w:r>
      <w:r w:rsidR="00066D22" w:rsidRPr="00E669C1">
        <w:rPr>
          <w:rFonts w:ascii="Times New Roman" w:eastAsia="Times New Roman" w:hAnsi="Times New Roman" w:cs="Times New Roman"/>
          <w:sz w:val="24"/>
          <w:szCs w:val="24"/>
          <w:lang w:eastAsia="hr-HR"/>
        </w:rPr>
        <w:t xml:space="preserve">e korištenja </w:t>
      </w:r>
      <w:r w:rsidR="009E779F" w:rsidRPr="00E669C1">
        <w:rPr>
          <w:rFonts w:ascii="Times New Roman" w:eastAsia="Times New Roman" w:hAnsi="Times New Roman" w:cs="Times New Roman"/>
          <w:sz w:val="24"/>
          <w:szCs w:val="24"/>
          <w:lang w:eastAsia="hr-HR"/>
        </w:rPr>
        <w:t xml:space="preserve"> i namjernog uvođenja</w:t>
      </w:r>
      <w:r w:rsidRPr="00E669C1">
        <w:rPr>
          <w:rFonts w:ascii="Times New Roman" w:eastAsia="Times New Roman" w:hAnsi="Times New Roman" w:cs="Times New Roman"/>
          <w:sz w:val="24"/>
          <w:szCs w:val="24"/>
          <w:lang w:eastAsia="hr-HR"/>
        </w:rPr>
        <w:t xml:space="preserve">, uključujući i razmjere potencijalnog okoliša koji ga prima, </w:t>
      </w:r>
      <w:r w:rsidR="00066D22" w:rsidRPr="00E669C1">
        <w:rPr>
          <w:rFonts w:ascii="Times New Roman" w:eastAsia="Times New Roman" w:hAnsi="Times New Roman" w:cs="Times New Roman"/>
          <w:sz w:val="24"/>
          <w:szCs w:val="24"/>
          <w:lang w:eastAsia="hr-HR"/>
        </w:rPr>
        <w:t xml:space="preserve">te </w:t>
      </w:r>
      <w:r w:rsidRPr="00E669C1">
        <w:rPr>
          <w:rFonts w:ascii="Times New Roman" w:eastAsia="Times New Roman" w:hAnsi="Times New Roman" w:cs="Times New Roman"/>
          <w:sz w:val="24"/>
          <w:szCs w:val="24"/>
          <w:lang w:eastAsia="hr-HR"/>
        </w:rPr>
        <w:t>njihova međudjelovanja.</w:t>
      </w:r>
    </w:p>
    <w:p w:rsidR="00D772C8" w:rsidRPr="00E669C1" w:rsidRDefault="00D772C8" w:rsidP="00D04272">
      <w:pPr>
        <w:spacing w:after="0" w:line="276" w:lineRule="auto"/>
        <w:jc w:val="both"/>
        <w:rPr>
          <w:rFonts w:ascii="Times New Roman" w:eastAsia="Times New Roman" w:hAnsi="Times New Roman" w:cs="Times New Roman"/>
          <w:sz w:val="24"/>
          <w:szCs w:val="24"/>
          <w:lang w:eastAsia="hr-HR"/>
        </w:rPr>
      </w:pPr>
    </w:p>
    <w:p w:rsidR="00FD416E" w:rsidRPr="00E669C1" w:rsidRDefault="00FD416E" w:rsidP="00D04272">
      <w:pPr>
        <w:spacing w:after="0" w:line="276" w:lineRule="auto"/>
        <w:jc w:val="center"/>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Članak</w:t>
      </w:r>
      <w:r w:rsidR="007F66AE" w:rsidRPr="00E669C1">
        <w:rPr>
          <w:rFonts w:ascii="Times New Roman" w:eastAsia="Times New Roman" w:hAnsi="Times New Roman" w:cs="Times New Roman"/>
          <w:sz w:val="24"/>
          <w:szCs w:val="24"/>
          <w:lang w:eastAsia="hr-HR"/>
        </w:rPr>
        <w:t>10</w:t>
      </w:r>
      <w:r w:rsidRPr="00E669C1">
        <w:rPr>
          <w:rFonts w:ascii="Times New Roman" w:eastAsia="Times New Roman" w:hAnsi="Times New Roman" w:cs="Times New Roman"/>
          <w:sz w:val="24"/>
          <w:szCs w:val="24"/>
          <w:lang w:eastAsia="hr-HR"/>
        </w:rPr>
        <w:t>.</w:t>
      </w:r>
    </w:p>
    <w:p w:rsidR="00935FD5" w:rsidRPr="00E669C1" w:rsidRDefault="00935FD5" w:rsidP="00D04272">
      <w:pPr>
        <w:spacing w:after="0" w:line="276" w:lineRule="auto"/>
        <w:jc w:val="center"/>
        <w:rPr>
          <w:rFonts w:ascii="Times New Roman" w:eastAsia="Times New Roman" w:hAnsi="Times New Roman" w:cs="Times New Roman"/>
          <w:sz w:val="18"/>
          <w:szCs w:val="18"/>
          <w:lang w:eastAsia="hr-HR"/>
        </w:rPr>
      </w:pPr>
    </w:p>
    <w:p w:rsidR="00D772C8" w:rsidRPr="00E669C1" w:rsidRDefault="00FD416E" w:rsidP="00964CAA">
      <w:pPr>
        <w:pStyle w:val="Odlomakpopisa"/>
        <w:numPr>
          <w:ilvl w:val="0"/>
          <w:numId w:val="12"/>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Ako je predmet procjene rizika stavl</w:t>
      </w:r>
      <w:r w:rsidR="00A06CAC" w:rsidRPr="00E669C1">
        <w:rPr>
          <w:rFonts w:ascii="Times New Roman" w:eastAsia="Times New Roman" w:hAnsi="Times New Roman" w:cs="Times New Roman"/>
          <w:sz w:val="24"/>
          <w:szCs w:val="24"/>
          <w:lang w:eastAsia="hr-HR"/>
        </w:rPr>
        <w:t>janje na tržište proizvoda koji</w:t>
      </w:r>
      <w:r w:rsidR="00E40BC4" w:rsidRPr="00E669C1">
        <w:rPr>
          <w:rFonts w:ascii="Times New Roman" w:eastAsia="Times New Roman" w:hAnsi="Times New Roman" w:cs="Times New Roman"/>
          <w:sz w:val="24"/>
          <w:szCs w:val="24"/>
          <w:lang w:eastAsia="hr-HR"/>
        </w:rPr>
        <w:t xml:space="preserve"> se sastoje od ili sadrže </w:t>
      </w:r>
      <w:r w:rsidRPr="00E669C1">
        <w:rPr>
          <w:rFonts w:ascii="Times New Roman" w:eastAsia="Times New Roman" w:hAnsi="Times New Roman" w:cs="Times New Roman"/>
          <w:sz w:val="24"/>
          <w:szCs w:val="24"/>
          <w:lang w:eastAsia="hr-HR"/>
        </w:rPr>
        <w:t>GMO</w:t>
      </w:r>
      <w:r w:rsidR="00E40BC4" w:rsidRPr="00E669C1">
        <w:rPr>
          <w:rFonts w:ascii="Times New Roman" w:eastAsia="Times New Roman" w:hAnsi="Times New Roman" w:cs="Times New Roman"/>
          <w:sz w:val="24"/>
          <w:szCs w:val="24"/>
          <w:lang w:eastAsia="hr-HR"/>
        </w:rPr>
        <w:t xml:space="preserve"> ili kombinaciju GMO-a</w:t>
      </w:r>
      <w:r w:rsidRPr="00E669C1">
        <w:rPr>
          <w:rFonts w:ascii="Times New Roman" w:eastAsia="Times New Roman" w:hAnsi="Times New Roman" w:cs="Times New Roman"/>
          <w:sz w:val="24"/>
          <w:szCs w:val="24"/>
          <w:lang w:eastAsia="hr-HR"/>
        </w:rPr>
        <w:t xml:space="preserve"> različitih od </w:t>
      </w:r>
      <w:r w:rsidR="001A3AA9" w:rsidRPr="00E669C1">
        <w:rPr>
          <w:rFonts w:ascii="Times New Roman" w:eastAsia="Times New Roman" w:hAnsi="Times New Roman" w:cs="Times New Roman"/>
          <w:sz w:val="24"/>
          <w:szCs w:val="24"/>
          <w:lang w:eastAsia="hr-HR"/>
        </w:rPr>
        <w:t xml:space="preserve">viših </w:t>
      </w:r>
      <w:r w:rsidRPr="00E669C1">
        <w:rPr>
          <w:rFonts w:ascii="Times New Roman" w:eastAsia="Times New Roman" w:hAnsi="Times New Roman" w:cs="Times New Roman"/>
          <w:sz w:val="24"/>
          <w:szCs w:val="24"/>
          <w:lang w:eastAsia="hr-HR"/>
        </w:rPr>
        <w:t>biljnih vrsta u prijavi za stavljanje prvi put na tržište potrebno je navesti</w:t>
      </w:r>
      <w:r w:rsidR="00D85AD9" w:rsidRPr="00E669C1">
        <w:rPr>
          <w:rFonts w:ascii="Times New Roman" w:eastAsia="Times New Roman" w:hAnsi="Times New Roman" w:cs="Times New Roman"/>
          <w:sz w:val="24"/>
          <w:szCs w:val="24"/>
          <w:lang w:eastAsia="hr-HR"/>
        </w:rPr>
        <w:t xml:space="preserve"> sukladno prilogu ovog</w:t>
      </w:r>
      <w:r w:rsidR="00691EF2" w:rsidRPr="00E669C1">
        <w:rPr>
          <w:rFonts w:ascii="Times New Roman" w:eastAsia="Times New Roman" w:hAnsi="Times New Roman" w:cs="Times New Roman"/>
          <w:sz w:val="24"/>
          <w:szCs w:val="24"/>
          <w:lang w:eastAsia="hr-HR"/>
        </w:rPr>
        <w:t>a</w:t>
      </w:r>
      <w:r w:rsidR="00D85AD9" w:rsidRPr="00E669C1">
        <w:rPr>
          <w:rFonts w:ascii="Times New Roman" w:eastAsia="Times New Roman" w:hAnsi="Times New Roman" w:cs="Times New Roman"/>
          <w:sz w:val="24"/>
          <w:szCs w:val="24"/>
          <w:lang w:eastAsia="hr-HR"/>
        </w:rPr>
        <w:t xml:space="preserve"> Pravilnika</w:t>
      </w:r>
      <w:r w:rsidRPr="00E669C1">
        <w:rPr>
          <w:rFonts w:ascii="Times New Roman" w:eastAsia="Times New Roman" w:hAnsi="Times New Roman" w:cs="Times New Roman"/>
          <w:sz w:val="24"/>
          <w:szCs w:val="24"/>
          <w:lang w:eastAsia="hr-HR"/>
        </w:rPr>
        <w:t>:</w:t>
      </w:r>
    </w:p>
    <w:p w:rsidR="00D772C8" w:rsidRPr="00E669C1" w:rsidRDefault="00FD416E" w:rsidP="00964CAA">
      <w:pPr>
        <w:pStyle w:val="Odlomakpopisa"/>
        <w:numPr>
          <w:ilvl w:val="1"/>
          <w:numId w:val="14"/>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vjerojatnost da GMO postane postojan i invazivan u prirodnim staništima</w:t>
      </w:r>
    </w:p>
    <w:p w:rsidR="00D772C8" w:rsidRPr="00E669C1" w:rsidRDefault="00FD416E" w:rsidP="00964CAA">
      <w:pPr>
        <w:pStyle w:val="Odlomakpopisa"/>
        <w:numPr>
          <w:ilvl w:val="1"/>
          <w:numId w:val="14"/>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sve selektivne prednosti i nedostatke GMO-a i vjerojatnost ostvarenja istih u uvjetima predloženog stavljanja na tržište</w:t>
      </w:r>
    </w:p>
    <w:p w:rsidR="00D772C8" w:rsidRPr="00E669C1" w:rsidRDefault="00FD416E" w:rsidP="00964CAA">
      <w:pPr>
        <w:pStyle w:val="Odlomakpopisa"/>
        <w:numPr>
          <w:ilvl w:val="1"/>
          <w:numId w:val="14"/>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mogućnost prijenosa gena na druge vrste u uvjetima predloženog stavljanja na tržište i sve selektivne prednosti i nedostatke koje bi ti organizmi dobili</w:t>
      </w:r>
    </w:p>
    <w:p w:rsidR="00D772C8" w:rsidRPr="00E669C1" w:rsidRDefault="00FD416E" w:rsidP="00964CAA">
      <w:pPr>
        <w:pStyle w:val="Odlomakpopisa"/>
        <w:numPr>
          <w:ilvl w:val="1"/>
          <w:numId w:val="14"/>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lastRenderedPageBreak/>
        <w:t>mogućnost neposrednog i/ili odgođenog utjecaja izravnih i neizravnih međudjelovanja između GMO-a i ciljnih organizama (ako ih ima)</w:t>
      </w:r>
    </w:p>
    <w:p w:rsidR="00D772C8" w:rsidRPr="00E669C1" w:rsidRDefault="00FD416E" w:rsidP="00964CAA">
      <w:pPr>
        <w:pStyle w:val="Odlomakpopisa"/>
        <w:numPr>
          <w:ilvl w:val="1"/>
          <w:numId w:val="14"/>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potencijalni neposredni i/ili odgođeni utjecaj izravnih i neiz</w:t>
      </w:r>
      <w:r w:rsidR="00CE1381">
        <w:rPr>
          <w:rFonts w:ascii="Times New Roman" w:eastAsia="Times New Roman" w:hAnsi="Times New Roman" w:cs="Times New Roman"/>
          <w:sz w:val="24"/>
          <w:szCs w:val="24"/>
          <w:lang w:eastAsia="hr-HR"/>
        </w:rPr>
        <w:t>ravnih međudjelovanja GMO-a i ne</w:t>
      </w:r>
      <w:r w:rsidRPr="00E669C1">
        <w:rPr>
          <w:rFonts w:ascii="Times New Roman" w:eastAsia="Times New Roman" w:hAnsi="Times New Roman" w:cs="Times New Roman"/>
          <w:sz w:val="24"/>
          <w:szCs w:val="24"/>
          <w:lang w:eastAsia="hr-HR"/>
        </w:rPr>
        <w:t xml:space="preserve">ciljnih organizama, uključujući utjecaj na populacijske razine </w:t>
      </w:r>
      <w:r w:rsidR="003602E9" w:rsidRPr="00E669C1">
        <w:rPr>
          <w:rFonts w:ascii="Times New Roman" w:eastAsia="Times New Roman" w:hAnsi="Times New Roman" w:cs="Times New Roman"/>
          <w:sz w:val="24"/>
          <w:szCs w:val="24"/>
          <w:lang w:eastAsia="hr-HR"/>
        </w:rPr>
        <w:t>biljojeda</w:t>
      </w:r>
      <w:r w:rsidRPr="00E669C1">
        <w:rPr>
          <w:rFonts w:ascii="Times New Roman" w:eastAsia="Times New Roman" w:hAnsi="Times New Roman" w:cs="Times New Roman"/>
          <w:sz w:val="24"/>
          <w:szCs w:val="24"/>
          <w:lang w:eastAsia="hr-HR"/>
        </w:rPr>
        <w:t>,</w:t>
      </w:r>
      <w:r w:rsidR="0084775E" w:rsidRPr="00E669C1">
        <w:rPr>
          <w:rFonts w:ascii="Times New Roman" w:eastAsia="Times New Roman" w:hAnsi="Times New Roman" w:cs="Times New Roman"/>
          <w:sz w:val="24"/>
          <w:szCs w:val="24"/>
          <w:lang w:eastAsia="hr-HR"/>
        </w:rPr>
        <w:t xml:space="preserve"> konkurenata,</w:t>
      </w:r>
      <w:r w:rsidRPr="00E669C1">
        <w:rPr>
          <w:rFonts w:ascii="Times New Roman" w:eastAsia="Times New Roman" w:hAnsi="Times New Roman" w:cs="Times New Roman"/>
          <w:sz w:val="24"/>
          <w:szCs w:val="24"/>
          <w:lang w:eastAsia="hr-HR"/>
        </w:rPr>
        <w:t xml:space="preserve"> </w:t>
      </w:r>
      <w:proofErr w:type="spellStart"/>
      <w:r w:rsidRPr="00E669C1">
        <w:rPr>
          <w:rFonts w:ascii="Times New Roman" w:eastAsia="Times New Roman" w:hAnsi="Times New Roman" w:cs="Times New Roman"/>
          <w:sz w:val="24"/>
          <w:szCs w:val="24"/>
          <w:lang w:eastAsia="hr-HR"/>
        </w:rPr>
        <w:t>simbionta</w:t>
      </w:r>
      <w:proofErr w:type="spellEnd"/>
      <w:r w:rsidRPr="00E669C1">
        <w:rPr>
          <w:rFonts w:ascii="Times New Roman" w:eastAsia="Times New Roman" w:hAnsi="Times New Roman" w:cs="Times New Roman"/>
          <w:sz w:val="24"/>
          <w:szCs w:val="24"/>
          <w:lang w:eastAsia="hr-HR"/>
        </w:rPr>
        <w:t>, predatora, parazita i patogena</w:t>
      </w:r>
    </w:p>
    <w:p w:rsidR="00A06CAC" w:rsidRPr="00E669C1" w:rsidRDefault="00FD416E" w:rsidP="00964CAA">
      <w:pPr>
        <w:pStyle w:val="Odlomakpopisa"/>
        <w:numPr>
          <w:ilvl w:val="1"/>
          <w:numId w:val="14"/>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moguće neposredne i/ili odgođene učinke na zdravlje ljudi nastalih iz potencijalnih izravnih ili neizravnih međudjelovanja GMO-a i osoba koje s njima rade, dolaze u kontakt ili su u blizini mjesta stavljanja na tržište</w:t>
      </w:r>
    </w:p>
    <w:p w:rsidR="00D772C8" w:rsidRPr="00E669C1" w:rsidRDefault="00FD416E" w:rsidP="00964CAA">
      <w:pPr>
        <w:pStyle w:val="Odlomakpopisa"/>
        <w:numPr>
          <w:ilvl w:val="1"/>
          <w:numId w:val="14"/>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moguće neposredne i/ili odgođene učinke na zdravlje životinja i posljedice za hranidbeni lanac nastale konzumiranjem GMO-a i bilo kojeg proizvoda dobivenog iz njega, ako se koristi kao hrana za životinje</w:t>
      </w:r>
    </w:p>
    <w:p w:rsidR="00D772C8" w:rsidRPr="00E669C1" w:rsidRDefault="00FD416E" w:rsidP="00964CAA">
      <w:pPr>
        <w:pStyle w:val="Odlomakpopisa"/>
        <w:numPr>
          <w:ilvl w:val="1"/>
          <w:numId w:val="14"/>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moguće neposredne i/ili odgođene učinke na </w:t>
      </w:r>
      <w:proofErr w:type="spellStart"/>
      <w:r w:rsidRPr="00E669C1">
        <w:rPr>
          <w:rFonts w:ascii="Times New Roman" w:eastAsia="Times New Roman" w:hAnsi="Times New Roman" w:cs="Times New Roman"/>
          <w:sz w:val="24"/>
          <w:szCs w:val="24"/>
          <w:lang w:eastAsia="hr-HR"/>
        </w:rPr>
        <w:t>biogeokemijske</w:t>
      </w:r>
      <w:proofErr w:type="spellEnd"/>
      <w:r w:rsidRPr="00E669C1">
        <w:rPr>
          <w:rFonts w:ascii="Times New Roman" w:eastAsia="Times New Roman" w:hAnsi="Times New Roman" w:cs="Times New Roman"/>
          <w:sz w:val="24"/>
          <w:szCs w:val="24"/>
          <w:lang w:eastAsia="hr-HR"/>
        </w:rPr>
        <w:t xml:space="preserve"> procese nastale iz potencijalnih izravnih i neizravnih međudjelovanja GMO-a i ciljnih i ne</w:t>
      </w:r>
      <w:r w:rsidR="009E779F" w:rsidRPr="00E669C1">
        <w:rPr>
          <w:rFonts w:ascii="Times New Roman" w:eastAsia="Times New Roman" w:hAnsi="Times New Roman" w:cs="Times New Roman"/>
          <w:sz w:val="24"/>
          <w:szCs w:val="24"/>
          <w:lang w:eastAsia="hr-HR"/>
        </w:rPr>
        <w:t xml:space="preserve"> </w:t>
      </w:r>
      <w:r w:rsidRPr="00E669C1">
        <w:rPr>
          <w:rFonts w:ascii="Times New Roman" w:eastAsia="Times New Roman" w:hAnsi="Times New Roman" w:cs="Times New Roman"/>
          <w:sz w:val="24"/>
          <w:szCs w:val="24"/>
          <w:lang w:eastAsia="hr-HR"/>
        </w:rPr>
        <w:t>ciljnih organizama u blizini ispuštanja GMO-a</w:t>
      </w:r>
    </w:p>
    <w:p w:rsidR="00FD416E" w:rsidRPr="00E669C1" w:rsidRDefault="00FD416E" w:rsidP="00964CAA">
      <w:pPr>
        <w:pStyle w:val="Odlomakpopisa"/>
        <w:numPr>
          <w:ilvl w:val="1"/>
          <w:numId w:val="14"/>
        </w:numPr>
        <w:spacing w:after="0" w:line="276" w:lineRule="auto"/>
        <w:jc w:val="both"/>
        <w:rPr>
          <w:rFonts w:ascii="Times New Roman" w:eastAsia="Times New Roman" w:hAnsi="Times New Roman" w:cs="Times New Roman"/>
          <w:sz w:val="18"/>
          <w:szCs w:val="18"/>
          <w:lang w:eastAsia="hr-HR"/>
        </w:rPr>
      </w:pPr>
      <w:r w:rsidRPr="00E669C1">
        <w:rPr>
          <w:rFonts w:ascii="Times New Roman" w:eastAsia="Times New Roman" w:hAnsi="Times New Roman" w:cs="Times New Roman"/>
          <w:sz w:val="24"/>
          <w:szCs w:val="24"/>
          <w:lang w:eastAsia="hr-HR"/>
        </w:rPr>
        <w:t xml:space="preserve">moguće neposredne i/ili odgođene, izravne ili neizravne učinke na okoliš posebnih </w:t>
      </w:r>
      <w:r w:rsidR="00522609" w:rsidRPr="00E669C1">
        <w:rPr>
          <w:rFonts w:ascii="Times New Roman" w:eastAsia="Times New Roman" w:hAnsi="Times New Roman" w:cs="Times New Roman"/>
          <w:sz w:val="24"/>
          <w:szCs w:val="24"/>
          <w:lang w:eastAsia="hr-HR"/>
        </w:rPr>
        <w:t xml:space="preserve">metoda </w:t>
      </w:r>
      <w:r w:rsidRPr="00E669C1">
        <w:rPr>
          <w:rFonts w:ascii="Times New Roman" w:eastAsia="Times New Roman" w:hAnsi="Times New Roman" w:cs="Times New Roman"/>
          <w:sz w:val="24"/>
          <w:szCs w:val="24"/>
          <w:lang w:eastAsia="hr-HR"/>
        </w:rPr>
        <w:t>korištenih za uvođenje GMO-a u okoliš ako se razlikuju od onih korištenih za ne-GMO organizme.</w:t>
      </w:r>
    </w:p>
    <w:p w:rsidR="00D772C8" w:rsidRPr="00E669C1" w:rsidRDefault="00D772C8" w:rsidP="00D04272">
      <w:pPr>
        <w:spacing w:after="0" w:line="276" w:lineRule="auto"/>
        <w:jc w:val="center"/>
        <w:rPr>
          <w:rFonts w:ascii="Times New Roman" w:eastAsia="Times New Roman" w:hAnsi="Times New Roman" w:cs="Times New Roman"/>
          <w:sz w:val="24"/>
          <w:szCs w:val="24"/>
          <w:lang w:eastAsia="hr-HR"/>
        </w:rPr>
      </w:pPr>
    </w:p>
    <w:p w:rsidR="004E3F52" w:rsidRPr="00E669C1" w:rsidRDefault="004E3F52" w:rsidP="00D04272">
      <w:pPr>
        <w:spacing w:after="0" w:line="276" w:lineRule="auto"/>
        <w:rPr>
          <w:rFonts w:ascii="Times New Roman" w:eastAsia="Times New Roman" w:hAnsi="Times New Roman" w:cs="Times New Roman"/>
          <w:sz w:val="24"/>
          <w:szCs w:val="24"/>
          <w:lang w:eastAsia="hr-HR"/>
        </w:rPr>
      </w:pPr>
    </w:p>
    <w:p w:rsidR="00FD416E" w:rsidRPr="00E669C1" w:rsidRDefault="00FD416E" w:rsidP="00D04272">
      <w:pPr>
        <w:spacing w:after="0" w:line="276" w:lineRule="auto"/>
        <w:jc w:val="center"/>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Članak </w:t>
      </w:r>
      <w:r w:rsidR="003602E9" w:rsidRPr="00E669C1">
        <w:rPr>
          <w:rFonts w:ascii="Times New Roman" w:eastAsia="Times New Roman" w:hAnsi="Times New Roman" w:cs="Times New Roman"/>
          <w:sz w:val="24"/>
          <w:szCs w:val="24"/>
          <w:lang w:eastAsia="hr-HR"/>
        </w:rPr>
        <w:t>1</w:t>
      </w:r>
      <w:r w:rsidR="007F66AE" w:rsidRPr="00E669C1">
        <w:rPr>
          <w:rFonts w:ascii="Times New Roman" w:eastAsia="Times New Roman" w:hAnsi="Times New Roman" w:cs="Times New Roman"/>
          <w:sz w:val="24"/>
          <w:szCs w:val="24"/>
          <w:lang w:eastAsia="hr-HR"/>
        </w:rPr>
        <w:t>1</w:t>
      </w:r>
      <w:r w:rsidRPr="00E669C1">
        <w:rPr>
          <w:rFonts w:ascii="Times New Roman" w:eastAsia="Times New Roman" w:hAnsi="Times New Roman" w:cs="Times New Roman"/>
          <w:sz w:val="24"/>
          <w:szCs w:val="24"/>
          <w:lang w:eastAsia="hr-HR"/>
        </w:rPr>
        <w:t>.</w:t>
      </w:r>
    </w:p>
    <w:p w:rsidR="00935FD5" w:rsidRPr="00E669C1" w:rsidRDefault="00935FD5" w:rsidP="00D04272">
      <w:pPr>
        <w:spacing w:after="0" w:line="276" w:lineRule="auto"/>
        <w:jc w:val="center"/>
        <w:rPr>
          <w:rFonts w:ascii="Times New Roman" w:eastAsia="Times New Roman" w:hAnsi="Times New Roman" w:cs="Times New Roman"/>
          <w:sz w:val="18"/>
          <w:szCs w:val="18"/>
          <w:lang w:eastAsia="hr-HR"/>
        </w:rPr>
      </w:pPr>
    </w:p>
    <w:p w:rsidR="00D772C8" w:rsidRPr="00E669C1" w:rsidRDefault="00FD416E" w:rsidP="00964CAA">
      <w:pPr>
        <w:pStyle w:val="Odlomakpopisa"/>
        <w:numPr>
          <w:ilvl w:val="0"/>
          <w:numId w:val="9"/>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Ako je predmet procjene rizika stavljanje na tržište proizvoda koji se sastoje</w:t>
      </w:r>
      <w:r w:rsidR="00537E83" w:rsidRPr="00E669C1">
        <w:rPr>
          <w:rFonts w:ascii="Times New Roman" w:eastAsia="Times New Roman" w:hAnsi="Times New Roman" w:cs="Times New Roman"/>
          <w:sz w:val="24"/>
          <w:szCs w:val="24"/>
          <w:lang w:eastAsia="hr-HR"/>
        </w:rPr>
        <w:t xml:space="preserve"> od</w:t>
      </w:r>
      <w:r w:rsidRPr="00E669C1">
        <w:rPr>
          <w:rFonts w:ascii="Times New Roman" w:eastAsia="Times New Roman" w:hAnsi="Times New Roman" w:cs="Times New Roman"/>
          <w:sz w:val="24"/>
          <w:szCs w:val="24"/>
          <w:lang w:eastAsia="hr-HR"/>
        </w:rPr>
        <w:t xml:space="preserve"> ili </w:t>
      </w:r>
      <w:r w:rsidR="00537E83" w:rsidRPr="00E669C1">
        <w:rPr>
          <w:rFonts w:ascii="Times New Roman" w:eastAsia="Times New Roman" w:hAnsi="Times New Roman" w:cs="Times New Roman"/>
          <w:sz w:val="24"/>
          <w:szCs w:val="24"/>
          <w:lang w:eastAsia="hr-HR"/>
        </w:rPr>
        <w:t xml:space="preserve">sadrže GMO ili kombinaciju </w:t>
      </w:r>
      <w:r w:rsidRPr="00E669C1">
        <w:rPr>
          <w:rFonts w:ascii="Times New Roman" w:eastAsia="Times New Roman" w:hAnsi="Times New Roman" w:cs="Times New Roman"/>
          <w:sz w:val="24"/>
          <w:szCs w:val="24"/>
          <w:lang w:eastAsia="hr-HR"/>
        </w:rPr>
        <w:t xml:space="preserve">genetski modificirane </w:t>
      </w:r>
      <w:r w:rsidR="001A3AA9" w:rsidRPr="00E669C1">
        <w:rPr>
          <w:rFonts w:ascii="Times New Roman" w:eastAsia="Times New Roman" w:hAnsi="Times New Roman" w:cs="Times New Roman"/>
          <w:sz w:val="24"/>
          <w:szCs w:val="24"/>
          <w:lang w:eastAsia="hr-HR"/>
        </w:rPr>
        <w:t xml:space="preserve">više </w:t>
      </w:r>
      <w:r w:rsidRPr="00E669C1">
        <w:rPr>
          <w:rFonts w:ascii="Times New Roman" w:eastAsia="Times New Roman" w:hAnsi="Times New Roman" w:cs="Times New Roman"/>
          <w:sz w:val="24"/>
          <w:szCs w:val="24"/>
          <w:lang w:eastAsia="hr-HR"/>
        </w:rPr>
        <w:t>biljne vrste (u daljnjem tekstu: GMVB</w:t>
      </w:r>
      <w:r w:rsidR="001A3AA9" w:rsidRPr="00E669C1">
        <w:rPr>
          <w:rFonts w:ascii="Times New Roman" w:eastAsia="Times New Roman" w:hAnsi="Times New Roman" w:cs="Times New Roman"/>
          <w:sz w:val="24"/>
          <w:szCs w:val="24"/>
          <w:lang w:eastAsia="hr-HR"/>
        </w:rPr>
        <w:t>V</w:t>
      </w:r>
      <w:r w:rsidRPr="00E669C1">
        <w:rPr>
          <w:rFonts w:ascii="Times New Roman" w:eastAsia="Times New Roman" w:hAnsi="Times New Roman" w:cs="Times New Roman"/>
          <w:sz w:val="24"/>
          <w:szCs w:val="24"/>
          <w:lang w:eastAsia="hr-HR"/>
        </w:rPr>
        <w:t>) pri izradi procjene rizika potrebno je uključiti sljedeće podatke:</w:t>
      </w:r>
    </w:p>
    <w:p w:rsidR="00941C0F" w:rsidRPr="00E669C1" w:rsidRDefault="00941C0F" w:rsidP="00D04272">
      <w:pPr>
        <w:pStyle w:val="Odlomakpopisa"/>
        <w:spacing w:after="0" w:line="276" w:lineRule="auto"/>
        <w:ind w:left="360"/>
        <w:jc w:val="both"/>
        <w:rPr>
          <w:rFonts w:ascii="Times New Roman" w:eastAsia="Times New Roman" w:hAnsi="Times New Roman" w:cs="Times New Roman"/>
          <w:sz w:val="24"/>
          <w:szCs w:val="24"/>
          <w:lang w:eastAsia="hr-HR"/>
        </w:rPr>
      </w:pPr>
    </w:p>
    <w:p w:rsidR="007F66AE" w:rsidRPr="00E669C1" w:rsidRDefault="00FD416E" w:rsidP="00964CAA">
      <w:pPr>
        <w:pStyle w:val="Odlomakpopisa"/>
        <w:numPr>
          <w:ilvl w:val="1"/>
          <w:numId w:val="15"/>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vjerojatnost da GMVB</w:t>
      </w:r>
      <w:r w:rsidR="001A3AA9" w:rsidRPr="00E669C1">
        <w:rPr>
          <w:rFonts w:ascii="Times New Roman" w:eastAsia="Times New Roman" w:hAnsi="Times New Roman" w:cs="Times New Roman"/>
          <w:sz w:val="24"/>
          <w:szCs w:val="24"/>
          <w:lang w:eastAsia="hr-HR"/>
        </w:rPr>
        <w:t>V</w:t>
      </w:r>
      <w:r w:rsidRPr="00E669C1">
        <w:rPr>
          <w:rFonts w:ascii="Times New Roman" w:eastAsia="Times New Roman" w:hAnsi="Times New Roman" w:cs="Times New Roman"/>
          <w:sz w:val="24"/>
          <w:szCs w:val="24"/>
          <w:lang w:eastAsia="hr-HR"/>
        </w:rPr>
        <w:t xml:space="preserve"> postane postojanija i invazivnija od primateljskih ili roditeljskih biljaka u prirodnim staništima</w:t>
      </w:r>
      <w:r w:rsidR="007F66AE" w:rsidRPr="00E669C1" w:rsidDel="007F66AE">
        <w:rPr>
          <w:rFonts w:ascii="Times New Roman" w:eastAsia="Times New Roman" w:hAnsi="Times New Roman" w:cs="Times New Roman"/>
          <w:sz w:val="24"/>
          <w:szCs w:val="24"/>
          <w:lang w:eastAsia="hr-HR"/>
        </w:rPr>
        <w:t xml:space="preserve"> </w:t>
      </w:r>
    </w:p>
    <w:p w:rsidR="00D772C8" w:rsidRPr="00E669C1" w:rsidRDefault="00FD416E" w:rsidP="00964CAA">
      <w:pPr>
        <w:pStyle w:val="Odlomakpopisa"/>
        <w:numPr>
          <w:ilvl w:val="1"/>
          <w:numId w:val="15"/>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selektivne prednosti i nedostatke prenesene na GMVB</w:t>
      </w:r>
      <w:r w:rsidR="001A3AA9" w:rsidRPr="00E669C1">
        <w:rPr>
          <w:rFonts w:ascii="Times New Roman" w:eastAsia="Times New Roman" w:hAnsi="Times New Roman" w:cs="Times New Roman"/>
          <w:sz w:val="24"/>
          <w:szCs w:val="24"/>
          <w:lang w:eastAsia="hr-HR"/>
        </w:rPr>
        <w:t>V</w:t>
      </w:r>
    </w:p>
    <w:p w:rsidR="00D772C8" w:rsidRPr="00E669C1" w:rsidRDefault="00FD416E" w:rsidP="00964CAA">
      <w:pPr>
        <w:pStyle w:val="Odlomakpopisa"/>
        <w:numPr>
          <w:ilvl w:val="1"/>
          <w:numId w:val="15"/>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mogućnost prijenosa gena na istu ili na druge spolno prikladne vrste pri uzgoju, uvođenja GMVB</w:t>
      </w:r>
      <w:r w:rsidR="00AC6AFE" w:rsidRPr="00E669C1">
        <w:rPr>
          <w:rFonts w:ascii="Times New Roman" w:eastAsia="Times New Roman" w:hAnsi="Times New Roman" w:cs="Times New Roman"/>
          <w:sz w:val="24"/>
          <w:szCs w:val="24"/>
          <w:lang w:eastAsia="hr-HR"/>
        </w:rPr>
        <w:t>V</w:t>
      </w:r>
      <w:r w:rsidRPr="00E669C1">
        <w:rPr>
          <w:rFonts w:ascii="Times New Roman" w:eastAsia="Times New Roman" w:hAnsi="Times New Roman" w:cs="Times New Roman"/>
          <w:sz w:val="24"/>
          <w:szCs w:val="24"/>
          <w:lang w:eastAsia="hr-HR"/>
        </w:rPr>
        <w:t xml:space="preserve"> te sve selektivne prednosti i nedostatke koje bi te biljne vrste dobile</w:t>
      </w:r>
    </w:p>
    <w:p w:rsidR="00D772C8" w:rsidRPr="00E669C1" w:rsidRDefault="00FD416E" w:rsidP="00964CAA">
      <w:pPr>
        <w:pStyle w:val="Odlomakpopisa"/>
        <w:numPr>
          <w:ilvl w:val="1"/>
          <w:numId w:val="15"/>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moguće trenutne i/ili odgođene utjecaje na okoliš</w:t>
      </w:r>
      <w:r w:rsidR="00721B33" w:rsidRPr="00E669C1">
        <w:rPr>
          <w:rFonts w:ascii="Times New Roman" w:eastAsia="Times New Roman" w:hAnsi="Times New Roman" w:cs="Times New Roman"/>
          <w:sz w:val="24"/>
          <w:szCs w:val="24"/>
          <w:lang w:eastAsia="hr-HR"/>
        </w:rPr>
        <w:t>,</w:t>
      </w:r>
      <w:r w:rsidRPr="00E669C1">
        <w:rPr>
          <w:rFonts w:ascii="Times New Roman" w:eastAsia="Times New Roman" w:hAnsi="Times New Roman" w:cs="Times New Roman"/>
          <w:sz w:val="24"/>
          <w:szCs w:val="24"/>
          <w:lang w:eastAsia="hr-HR"/>
        </w:rPr>
        <w:t xml:space="preserve"> izravnih i neizravnih međudjelovanja između GMVB</w:t>
      </w:r>
      <w:r w:rsidR="00AC6AFE" w:rsidRPr="00E669C1">
        <w:rPr>
          <w:rFonts w:ascii="Times New Roman" w:eastAsia="Times New Roman" w:hAnsi="Times New Roman" w:cs="Times New Roman"/>
          <w:sz w:val="24"/>
          <w:szCs w:val="24"/>
          <w:lang w:eastAsia="hr-HR"/>
        </w:rPr>
        <w:t>V</w:t>
      </w:r>
      <w:r w:rsidRPr="00E669C1">
        <w:rPr>
          <w:rFonts w:ascii="Times New Roman" w:eastAsia="Times New Roman" w:hAnsi="Times New Roman" w:cs="Times New Roman"/>
          <w:sz w:val="24"/>
          <w:szCs w:val="24"/>
          <w:lang w:eastAsia="hr-HR"/>
        </w:rPr>
        <w:t>-e i ciljnih organizama, poput predatora</w:t>
      </w:r>
      <w:r w:rsidR="00721B33" w:rsidRPr="00E669C1">
        <w:rPr>
          <w:rFonts w:ascii="Times New Roman" w:eastAsia="Times New Roman" w:hAnsi="Times New Roman" w:cs="Times New Roman"/>
          <w:sz w:val="24"/>
          <w:szCs w:val="24"/>
          <w:lang w:eastAsia="hr-HR"/>
        </w:rPr>
        <w:t xml:space="preserve"> i</w:t>
      </w:r>
      <w:r w:rsidRPr="00E669C1">
        <w:rPr>
          <w:rFonts w:ascii="Times New Roman" w:eastAsia="Times New Roman" w:hAnsi="Times New Roman" w:cs="Times New Roman"/>
          <w:sz w:val="24"/>
          <w:szCs w:val="24"/>
          <w:lang w:eastAsia="hr-HR"/>
        </w:rPr>
        <w:t xml:space="preserve"> parazita ako ih ima</w:t>
      </w:r>
    </w:p>
    <w:p w:rsidR="00D772C8" w:rsidRPr="00E669C1" w:rsidRDefault="00FD416E" w:rsidP="00964CAA">
      <w:pPr>
        <w:pStyle w:val="Odlomakpopisa"/>
        <w:numPr>
          <w:ilvl w:val="1"/>
          <w:numId w:val="15"/>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moguće trenutne i/ili odgođene utjecaje na okoliš izravnih i neizravnih međudjelovanja GMVB</w:t>
      </w:r>
      <w:r w:rsidR="00AC6AFE" w:rsidRPr="00E669C1">
        <w:rPr>
          <w:rFonts w:ascii="Times New Roman" w:eastAsia="Times New Roman" w:hAnsi="Times New Roman" w:cs="Times New Roman"/>
          <w:sz w:val="24"/>
          <w:szCs w:val="24"/>
          <w:lang w:eastAsia="hr-HR"/>
        </w:rPr>
        <w:t>V</w:t>
      </w:r>
      <w:r w:rsidRPr="00E669C1">
        <w:rPr>
          <w:rFonts w:ascii="Times New Roman" w:eastAsia="Times New Roman" w:hAnsi="Times New Roman" w:cs="Times New Roman"/>
          <w:sz w:val="24"/>
          <w:szCs w:val="24"/>
          <w:lang w:eastAsia="hr-HR"/>
        </w:rPr>
        <w:t xml:space="preserve"> i ne</w:t>
      </w:r>
      <w:r w:rsidR="00721B33" w:rsidRPr="00E669C1">
        <w:rPr>
          <w:rFonts w:ascii="Times New Roman" w:eastAsia="Times New Roman" w:hAnsi="Times New Roman" w:cs="Times New Roman"/>
          <w:sz w:val="24"/>
          <w:szCs w:val="24"/>
          <w:lang w:eastAsia="hr-HR"/>
        </w:rPr>
        <w:t xml:space="preserve"> </w:t>
      </w:r>
      <w:r w:rsidRPr="00E669C1">
        <w:rPr>
          <w:rFonts w:ascii="Times New Roman" w:eastAsia="Times New Roman" w:hAnsi="Times New Roman" w:cs="Times New Roman"/>
          <w:sz w:val="24"/>
          <w:szCs w:val="24"/>
          <w:lang w:eastAsia="hr-HR"/>
        </w:rPr>
        <w:t xml:space="preserve">ciljnih organizama (uzevši u obzir i organizme koji su u međudjelovanju s ciljnim organizmima) uključujući utjecaj na populacijske razine konkurenata, biljojeda, </w:t>
      </w:r>
      <w:proofErr w:type="spellStart"/>
      <w:r w:rsidRPr="00E669C1">
        <w:rPr>
          <w:rFonts w:ascii="Times New Roman" w:eastAsia="Times New Roman" w:hAnsi="Times New Roman" w:cs="Times New Roman"/>
          <w:sz w:val="24"/>
          <w:szCs w:val="24"/>
          <w:lang w:eastAsia="hr-HR"/>
        </w:rPr>
        <w:t>simbionata</w:t>
      </w:r>
      <w:proofErr w:type="spellEnd"/>
      <w:r w:rsidRPr="00E669C1">
        <w:rPr>
          <w:rFonts w:ascii="Times New Roman" w:eastAsia="Times New Roman" w:hAnsi="Times New Roman" w:cs="Times New Roman"/>
          <w:sz w:val="24"/>
          <w:szCs w:val="24"/>
          <w:lang w:eastAsia="hr-HR"/>
        </w:rPr>
        <w:t xml:space="preserve"> (ako ih ima), parazita i patogena</w:t>
      </w:r>
    </w:p>
    <w:p w:rsidR="00D772C8" w:rsidRPr="00E669C1" w:rsidRDefault="00FD416E" w:rsidP="00964CAA">
      <w:pPr>
        <w:pStyle w:val="Odlomakpopisa"/>
        <w:numPr>
          <w:ilvl w:val="1"/>
          <w:numId w:val="15"/>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moguće trenutne i/ili odgođene učinke na zdravlje ljudi nastale kao posljedica neposrednog i posrednog međudjelovanja GMVB</w:t>
      </w:r>
      <w:r w:rsidR="00AC6AFE" w:rsidRPr="00E669C1">
        <w:rPr>
          <w:rFonts w:ascii="Times New Roman" w:eastAsia="Times New Roman" w:hAnsi="Times New Roman" w:cs="Times New Roman"/>
          <w:sz w:val="24"/>
          <w:szCs w:val="24"/>
          <w:lang w:eastAsia="hr-HR"/>
        </w:rPr>
        <w:t>V</w:t>
      </w:r>
      <w:r w:rsidRPr="00E669C1">
        <w:rPr>
          <w:rFonts w:ascii="Times New Roman" w:eastAsia="Times New Roman" w:hAnsi="Times New Roman" w:cs="Times New Roman"/>
          <w:sz w:val="24"/>
          <w:szCs w:val="24"/>
          <w:lang w:eastAsia="hr-HR"/>
        </w:rPr>
        <w:t>-e i osoba koje s njom rade, dolaze u kontakt ili su u blizini uvođenja GMVB</w:t>
      </w:r>
      <w:r w:rsidR="00AC6AFE" w:rsidRPr="00E669C1">
        <w:rPr>
          <w:rFonts w:ascii="Times New Roman" w:eastAsia="Times New Roman" w:hAnsi="Times New Roman" w:cs="Times New Roman"/>
          <w:sz w:val="24"/>
          <w:szCs w:val="24"/>
          <w:lang w:eastAsia="hr-HR"/>
        </w:rPr>
        <w:t>V</w:t>
      </w:r>
    </w:p>
    <w:p w:rsidR="00D772C8" w:rsidRPr="00E669C1" w:rsidRDefault="00FD416E" w:rsidP="00964CAA">
      <w:pPr>
        <w:pStyle w:val="Odlomakpopisa"/>
        <w:numPr>
          <w:ilvl w:val="1"/>
          <w:numId w:val="15"/>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moguće trenutne i/ili odgođene učinke na zdravlje životinja i posljedice za hranidbeni lanac nastale u uporabi kao hrana za životinje</w:t>
      </w:r>
    </w:p>
    <w:p w:rsidR="00D772C8" w:rsidRPr="00E669C1" w:rsidRDefault="00FD416E" w:rsidP="00964CAA">
      <w:pPr>
        <w:pStyle w:val="Odlomakpopisa"/>
        <w:numPr>
          <w:ilvl w:val="1"/>
          <w:numId w:val="15"/>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 moguće trenutne i/ili odgođene učinke na </w:t>
      </w:r>
      <w:proofErr w:type="spellStart"/>
      <w:r w:rsidRPr="00E669C1">
        <w:rPr>
          <w:rFonts w:ascii="Times New Roman" w:eastAsia="Times New Roman" w:hAnsi="Times New Roman" w:cs="Times New Roman"/>
          <w:sz w:val="24"/>
          <w:szCs w:val="24"/>
          <w:lang w:eastAsia="hr-HR"/>
        </w:rPr>
        <w:t>biogeokemijske</w:t>
      </w:r>
      <w:proofErr w:type="spellEnd"/>
      <w:r w:rsidRPr="00E669C1">
        <w:rPr>
          <w:rFonts w:ascii="Times New Roman" w:eastAsia="Times New Roman" w:hAnsi="Times New Roman" w:cs="Times New Roman"/>
          <w:sz w:val="24"/>
          <w:szCs w:val="24"/>
          <w:lang w:eastAsia="hr-HR"/>
        </w:rPr>
        <w:t xml:space="preserve"> procese nastale iz mogućih izravnih i neizravnih međudjelovanja GMVB</w:t>
      </w:r>
      <w:r w:rsidR="00AC6AFE" w:rsidRPr="00E669C1">
        <w:rPr>
          <w:rFonts w:ascii="Times New Roman" w:eastAsia="Times New Roman" w:hAnsi="Times New Roman" w:cs="Times New Roman"/>
          <w:sz w:val="24"/>
          <w:szCs w:val="24"/>
          <w:lang w:eastAsia="hr-HR"/>
        </w:rPr>
        <w:t>V</w:t>
      </w:r>
      <w:r w:rsidRPr="00E669C1">
        <w:rPr>
          <w:rFonts w:ascii="Times New Roman" w:eastAsia="Times New Roman" w:hAnsi="Times New Roman" w:cs="Times New Roman"/>
          <w:sz w:val="24"/>
          <w:szCs w:val="24"/>
          <w:lang w:eastAsia="hr-HR"/>
        </w:rPr>
        <w:t>-e i ciljnih, te ne</w:t>
      </w:r>
      <w:r w:rsidR="00721B33" w:rsidRPr="00E669C1">
        <w:rPr>
          <w:rFonts w:ascii="Times New Roman" w:eastAsia="Times New Roman" w:hAnsi="Times New Roman" w:cs="Times New Roman"/>
          <w:sz w:val="24"/>
          <w:szCs w:val="24"/>
          <w:lang w:eastAsia="hr-HR"/>
        </w:rPr>
        <w:t xml:space="preserve"> </w:t>
      </w:r>
      <w:r w:rsidRPr="00E669C1">
        <w:rPr>
          <w:rFonts w:ascii="Times New Roman" w:eastAsia="Times New Roman" w:hAnsi="Times New Roman" w:cs="Times New Roman"/>
          <w:sz w:val="24"/>
          <w:szCs w:val="24"/>
          <w:lang w:eastAsia="hr-HR"/>
        </w:rPr>
        <w:t>ciljnih organizama u blizini uvođenja GMVB</w:t>
      </w:r>
      <w:r w:rsidR="00AC6AFE" w:rsidRPr="00E669C1">
        <w:rPr>
          <w:rFonts w:ascii="Times New Roman" w:eastAsia="Times New Roman" w:hAnsi="Times New Roman" w:cs="Times New Roman"/>
          <w:sz w:val="24"/>
          <w:szCs w:val="24"/>
          <w:lang w:eastAsia="hr-HR"/>
        </w:rPr>
        <w:t>V</w:t>
      </w:r>
      <w:r w:rsidRPr="00E669C1">
        <w:rPr>
          <w:rFonts w:ascii="Times New Roman" w:eastAsia="Times New Roman" w:hAnsi="Times New Roman" w:cs="Times New Roman"/>
          <w:sz w:val="24"/>
          <w:szCs w:val="24"/>
          <w:lang w:eastAsia="hr-HR"/>
        </w:rPr>
        <w:t>-a</w:t>
      </w:r>
    </w:p>
    <w:p w:rsidR="00FD416E" w:rsidRPr="00E669C1" w:rsidRDefault="00FD416E" w:rsidP="00964CAA">
      <w:pPr>
        <w:pStyle w:val="Odlomakpopisa"/>
        <w:numPr>
          <w:ilvl w:val="1"/>
          <w:numId w:val="15"/>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lastRenderedPageBreak/>
        <w:t>moguće trenutne i/ili odgođene, izravne ili neizravne učinke na okoliš posebnih tehnika pri uzgoju, zaštiti i žetvi, odnosno berbi GMVB</w:t>
      </w:r>
      <w:r w:rsidR="00AC6AFE" w:rsidRPr="00E669C1">
        <w:rPr>
          <w:rFonts w:ascii="Times New Roman" w:eastAsia="Times New Roman" w:hAnsi="Times New Roman" w:cs="Times New Roman"/>
          <w:sz w:val="24"/>
          <w:szCs w:val="24"/>
          <w:lang w:eastAsia="hr-HR"/>
        </w:rPr>
        <w:t>V</w:t>
      </w:r>
      <w:r w:rsidRPr="00E669C1">
        <w:rPr>
          <w:rFonts w:ascii="Times New Roman" w:eastAsia="Times New Roman" w:hAnsi="Times New Roman" w:cs="Times New Roman"/>
          <w:sz w:val="24"/>
          <w:szCs w:val="24"/>
          <w:lang w:eastAsia="hr-HR"/>
        </w:rPr>
        <w:t>-a kada su one drugačije od upotrijebljenih ili predviđenih za roditeljske biljke.</w:t>
      </w:r>
    </w:p>
    <w:p w:rsidR="00D772C8" w:rsidRPr="00E669C1" w:rsidRDefault="00D772C8" w:rsidP="00D04272">
      <w:pPr>
        <w:spacing w:after="0" w:line="276" w:lineRule="auto"/>
        <w:jc w:val="both"/>
        <w:rPr>
          <w:rFonts w:ascii="Times New Roman" w:eastAsia="Times New Roman" w:hAnsi="Times New Roman" w:cs="Times New Roman"/>
          <w:sz w:val="24"/>
          <w:szCs w:val="24"/>
          <w:lang w:eastAsia="hr-HR"/>
        </w:rPr>
      </w:pPr>
    </w:p>
    <w:p w:rsidR="00FD416E" w:rsidRPr="00E669C1" w:rsidRDefault="00FD416E" w:rsidP="00D04272">
      <w:pPr>
        <w:spacing w:after="0" w:line="276" w:lineRule="auto"/>
        <w:jc w:val="center"/>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Članak </w:t>
      </w:r>
      <w:r w:rsidR="00522609" w:rsidRPr="00E669C1">
        <w:rPr>
          <w:rFonts w:ascii="Times New Roman" w:eastAsia="Times New Roman" w:hAnsi="Times New Roman" w:cs="Times New Roman"/>
          <w:sz w:val="24"/>
          <w:szCs w:val="24"/>
          <w:lang w:eastAsia="hr-HR"/>
        </w:rPr>
        <w:t>1</w:t>
      </w:r>
      <w:r w:rsidR="007F66AE" w:rsidRPr="00E669C1">
        <w:rPr>
          <w:rFonts w:ascii="Times New Roman" w:eastAsia="Times New Roman" w:hAnsi="Times New Roman" w:cs="Times New Roman"/>
          <w:sz w:val="24"/>
          <w:szCs w:val="24"/>
          <w:lang w:eastAsia="hr-HR"/>
        </w:rPr>
        <w:t>2</w:t>
      </w:r>
      <w:r w:rsidRPr="00E669C1">
        <w:rPr>
          <w:rFonts w:ascii="Times New Roman" w:eastAsia="Times New Roman" w:hAnsi="Times New Roman" w:cs="Times New Roman"/>
          <w:sz w:val="24"/>
          <w:szCs w:val="24"/>
          <w:lang w:eastAsia="hr-HR"/>
        </w:rPr>
        <w:t>.</w:t>
      </w:r>
    </w:p>
    <w:p w:rsidR="00D51415" w:rsidRPr="00E669C1" w:rsidRDefault="00D51415" w:rsidP="00D04272">
      <w:pPr>
        <w:spacing w:after="0" w:line="276" w:lineRule="auto"/>
        <w:jc w:val="center"/>
        <w:rPr>
          <w:rFonts w:ascii="Times New Roman" w:eastAsia="Times New Roman" w:hAnsi="Times New Roman" w:cs="Times New Roman"/>
          <w:sz w:val="18"/>
          <w:szCs w:val="18"/>
          <w:lang w:eastAsia="hr-HR"/>
        </w:rPr>
      </w:pPr>
    </w:p>
    <w:p w:rsidR="00D772C8" w:rsidRPr="00E669C1" w:rsidRDefault="00FD416E" w:rsidP="00964CAA">
      <w:pPr>
        <w:pStyle w:val="Odlomakpopisa"/>
        <w:numPr>
          <w:ilvl w:val="0"/>
          <w:numId w:val="6"/>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U četvrtom dijelu procjene rizika opisuje se postupak njezine izrade, navode se izvori podataka i informacija koji su korišteni za izradu procjene uključujući i ocjenu njihove raspoloživosti, </w:t>
      </w:r>
      <w:r w:rsidR="00D05647" w:rsidRPr="00E669C1">
        <w:rPr>
          <w:rFonts w:ascii="Times New Roman" w:eastAsia="Times New Roman" w:hAnsi="Times New Roman" w:cs="Times New Roman"/>
          <w:sz w:val="24"/>
          <w:szCs w:val="24"/>
          <w:lang w:eastAsia="hr-HR"/>
        </w:rPr>
        <w:t>kvalitete</w:t>
      </w:r>
      <w:r w:rsidRPr="00E669C1">
        <w:rPr>
          <w:rFonts w:ascii="Times New Roman" w:eastAsia="Times New Roman" w:hAnsi="Times New Roman" w:cs="Times New Roman"/>
          <w:sz w:val="24"/>
          <w:szCs w:val="24"/>
          <w:lang w:eastAsia="hr-HR"/>
        </w:rPr>
        <w:t>, ažuriranosti i cjelovitosti.</w:t>
      </w:r>
    </w:p>
    <w:p w:rsidR="00D51415" w:rsidRPr="00E669C1" w:rsidRDefault="00D51415" w:rsidP="00D04272">
      <w:pPr>
        <w:pStyle w:val="Odlomakpopisa"/>
        <w:spacing w:after="0" w:line="276" w:lineRule="auto"/>
        <w:jc w:val="both"/>
        <w:rPr>
          <w:rFonts w:ascii="Times New Roman" w:eastAsia="Times New Roman" w:hAnsi="Times New Roman" w:cs="Times New Roman"/>
          <w:sz w:val="24"/>
          <w:szCs w:val="24"/>
          <w:lang w:eastAsia="hr-HR"/>
        </w:rPr>
      </w:pPr>
    </w:p>
    <w:p w:rsidR="00FD416E" w:rsidRPr="00E669C1" w:rsidRDefault="00FD416E" w:rsidP="00964CAA">
      <w:pPr>
        <w:pStyle w:val="Odlomakpopisa"/>
        <w:numPr>
          <w:ilvl w:val="0"/>
          <w:numId w:val="6"/>
        </w:numPr>
        <w:spacing w:after="0" w:line="276" w:lineRule="auto"/>
        <w:jc w:val="both"/>
        <w:rPr>
          <w:rFonts w:ascii="Times New Roman" w:eastAsia="Times New Roman" w:hAnsi="Times New Roman" w:cs="Times New Roman"/>
          <w:sz w:val="18"/>
          <w:szCs w:val="18"/>
          <w:lang w:eastAsia="hr-HR"/>
        </w:rPr>
      </w:pPr>
      <w:r w:rsidRPr="00E669C1">
        <w:rPr>
          <w:rFonts w:ascii="Times New Roman" w:eastAsia="Times New Roman" w:hAnsi="Times New Roman" w:cs="Times New Roman"/>
          <w:sz w:val="24"/>
          <w:szCs w:val="24"/>
          <w:lang w:eastAsia="hr-HR"/>
        </w:rPr>
        <w:t>U četvrtom dijelu procjene rizika upozorava se i na moguće nedostatke procjene u smislu utvrđivanja i ocjenjivanja mogućih štetnih učinaka GMO-a na zdravlje ljudi i okoliš, te utvrđuje vjerojatnost da se štetni učinci pojave, ako je tijekom provedbe bilo objektivnih poteškoća.</w:t>
      </w:r>
    </w:p>
    <w:p w:rsidR="00D772C8" w:rsidRPr="00E669C1" w:rsidRDefault="00D772C8" w:rsidP="00D04272">
      <w:pPr>
        <w:spacing w:after="0" w:line="276" w:lineRule="auto"/>
        <w:jc w:val="center"/>
        <w:rPr>
          <w:rFonts w:ascii="Times New Roman" w:eastAsia="Times New Roman" w:hAnsi="Times New Roman" w:cs="Times New Roman"/>
          <w:sz w:val="24"/>
          <w:szCs w:val="24"/>
          <w:lang w:eastAsia="hr-HR"/>
        </w:rPr>
      </w:pPr>
    </w:p>
    <w:p w:rsidR="00FD416E" w:rsidRPr="00E669C1" w:rsidRDefault="00FD416E" w:rsidP="00D04272">
      <w:pPr>
        <w:spacing w:after="0" w:line="276" w:lineRule="auto"/>
        <w:jc w:val="center"/>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Članak </w:t>
      </w:r>
      <w:r w:rsidR="00522609" w:rsidRPr="00E669C1">
        <w:rPr>
          <w:rFonts w:ascii="Times New Roman" w:eastAsia="Times New Roman" w:hAnsi="Times New Roman" w:cs="Times New Roman"/>
          <w:sz w:val="24"/>
          <w:szCs w:val="24"/>
          <w:lang w:eastAsia="hr-HR"/>
        </w:rPr>
        <w:t>1</w:t>
      </w:r>
      <w:r w:rsidR="007F66AE" w:rsidRPr="00E669C1">
        <w:rPr>
          <w:rFonts w:ascii="Times New Roman" w:eastAsia="Times New Roman" w:hAnsi="Times New Roman" w:cs="Times New Roman"/>
          <w:sz w:val="24"/>
          <w:szCs w:val="24"/>
          <w:lang w:eastAsia="hr-HR"/>
        </w:rPr>
        <w:t>3</w:t>
      </w:r>
      <w:r w:rsidRPr="00E669C1">
        <w:rPr>
          <w:rFonts w:ascii="Times New Roman" w:eastAsia="Times New Roman" w:hAnsi="Times New Roman" w:cs="Times New Roman"/>
          <w:sz w:val="24"/>
          <w:szCs w:val="24"/>
          <w:lang w:eastAsia="hr-HR"/>
        </w:rPr>
        <w:t>.</w:t>
      </w:r>
    </w:p>
    <w:p w:rsidR="00D51415" w:rsidRPr="00E669C1" w:rsidRDefault="00D51415" w:rsidP="00D04272">
      <w:pPr>
        <w:spacing w:after="0" w:line="276" w:lineRule="auto"/>
        <w:jc w:val="center"/>
        <w:rPr>
          <w:rFonts w:ascii="Times New Roman" w:eastAsia="Times New Roman" w:hAnsi="Times New Roman" w:cs="Times New Roman"/>
          <w:sz w:val="18"/>
          <w:szCs w:val="18"/>
          <w:lang w:eastAsia="hr-HR"/>
        </w:rPr>
      </w:pPr>
    </w:p>
    <w:p w:rsidR="00D772C8" w:rsidRPr="00E669C1" w:rsidRDefault="00246350" w:rsidP="00964CAA">
      <w:pPr>
        <w:pStyle w:val="Odlomakpopisa"/>
        <w:numPr>
          <w:ilvl w:val="0"/>
          <w:numId w:val="22"/>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 </w:t>
      </w:r>
      <w:r w:rsidR="00FD416E" w:rsidRPr="00E669C1">
        <w:rPr>
          <w:rFonts w:ascii="Times New Roman" w:eastAsia="Times New Roman" w:hAnsi="Times New Roman" w:cs="Times New Roman"/>
          <w:sz w:val="24"/>
          <w:szCs w:val="24"/>
          <w:lang w:eastAsia="hr-HR"/>
        </w:rPr>
        <w:t>U petom dijelu procjene rizika navode se poda</w:t>
      </w:r>
      <w:r w:rsidR="00D05647" w:rsidRPr="00E669C1">
        <w:rPr>
          <w:rFonts w:ascii="Times New Roman" w:eastAsia="Times New Roman" w:hAnsi="Times New Roman" w:cs="Times New Roman"/>
          <w:sz w:val="24"/>
          <w:szCs w:val="24"/>
          <w:lang w:eastAsia="hr-HR"/>
        </w:rPr>
        <w:t>t</w:t>
      </w:r>
      <w:r w:rsidR="00FD416E" w:rsidRPr="00E669C1">
        <w:rPr>
          <w:rFonts w:ascii="Times New Roman" w:eastAsia="Times New Roman" w:hAnsi="Times New Roman" w:cs="Times New Roman"/>
          <w:sz w:val="24"/>
          <w:szCs w:val="24"/>
          <w:lang w:eastAsia="hr-HR"/>
        </w:rPr>
        <w:t>ci o pravnoj osobi koja je izradila procjenu rizika i svim osobama koje su sudjelovale u izradi procjene rizika.</w:t>
      </w:r>
    </w:p>
    <w:p w:rsidR="0084520E" w:rsidRPr="00E669C1" w:rsidRDefault="0084520E" w:rsidP="00D04272">
      <w:pPr>
        <w:spacing w:after="0" w:line="276" w:lineRule="auto"/>
        <w:jc w:val="both"/>
        <w:rPr>
          <w:rFonts w:ascii="Times New Roman" w:eastAsia="Times New Roman" w:hAnsi="Times New Roman" w:cs="Times New Roman"/>
          <w:sz w:val="24"/>
          <w:szCs w:val="24"/>
          <w:lang w:eastAsia="hr-HR"/>
        </w:rPr>
      </w:pPr>
    </w:p>
    <w:p w:rsidR="00FD416E" w:rsidRPr="00E669C1" w:rsidRDefault="00246350" w:rsidP="00964CAA">
      <w:pPr>
        <w:pStyle w:val="Odlomakpopisa"/>
        <w:numPr>
          <w:ilvl w:val="0"/>
          <w:numId w:val="22"/>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 </w:t>
      </w:r>
      <w:r w:rsidR="00FD416E" w:rsidRPr="00E669C1">
        <w:rPr>
          <w:rFonts w:ascii="Times New Roman" w:eastAsia="Times New Roman" w:hAnsi="Times New Roman" w:cs="Times New Roman"/>
          <w:sz w:val="24"/>
          <w:szCs w:val="24"/>
          <w:lang w:eastAsia="hr-HR"/>
        </w:rPr>
        <w:t xml:space="preserve">Procjenu rizika i njezine sastavne dijelove svojim potpisom obvezno potvrđuje odgovorna osoba </w:t>
      </w:r>
      <w:r w:rsidR="00D05647" w:rsidRPr="00E669C1">
        <w:rPr>
          <w:rFonts w:ascii="Times New Roman" w:eastAsia="Times New Roman" w:hAnsi="Times New Roman" w:cs="Times New Roman"/>
          <w:sz w:val="24"/>
          <w:szCs w:val="24"/>
          <w:lang w:eastAsia="hr-HR"/>
        </w:rPr>
        <w:t xml:space="preserve">u pravnoj osobi ovlaštena </w:t>
      </w:r>
      <w:r w:rsidR="00FD416E" w:rsidRPr="00E669C1">
        <w:rPr>
          <w:rFonts w:ascii="Times New Roman" w:eastAsia="Times New Roman" w:hAnsi="Times New Roman" w:cs="Times New Roman"/>
          <w:sz w:val="24"/>
          <w:szCs w:val="24"/>
          <w:lang w:eastAsia="hr-HR"/>
        </w:rPr>
        <w:t>za izradu procjene rizika.</w:t>
      </w:r>
    </w:p>
    <w:p w:rsidR="0084520E" w:rsidRPr="00E669C1" w:rsidRDefault="0084520E" w:rsidP="00D04272">
      <w:pPr>
        <w:spacing w:after="0" w:line="276" w:lineRule="auto"/>
        <w:rPr>
          <w:rFonts w:ascii="Times New Roman" w:eastAsia="Times New Roman" w:hAnsi="Times New Roman" w:cs="Times New Roman"/>
          <w:sz w:val="24"/>
          <w:szCs w:val="24"/>
          <w:lang w:eastAsia="hr-HR"/>
        </w:rPr>
      </w:pPr>
    </w:p>
    <w:p w:rsidR="00CD61D0" w:rsidRPr="00E669C1" w:rsidRDefault="00CD61D0" w:rsidP="00D04272">
      <w:pPr>
        <w:spacing w:after="0" w:line="276" w:lineRule="auto"/>
        <w:rPr>
          <w:rFonts w:ascii="Times New Roman" w:eastAsia="Times New Roman" w:hAnsi="Times New Roman" w:cs="Times New Roman"/>
          <w:sz w:val="18"/>
          <w:szCs w:val="18"/>
          <w:lang w:eastAsia="hr-HR"/>
        </w:rPr>
      </w:pPr>
    </w:p>
    <w:p w:rsidR="004A45F2" w:rsidRPr="00E669C1" w:rsidRDefault="004A45F2" w:rsidP="00D04272">
      <w:pPr>
        <w:spacing w:after="0" w:line="276" w:lineRule="auto"/>
        <w:jc w:val="center"/>
        <w:rPr>
          <w:rFonts w:ascii="Times New Roman" w:eastAsia="Times New Roman" w:hAnsi="Times New Roman" w:cs="Times New Roman"/>
          <w:sz w:val="18"/>
          <w:szCs w:val="18"/>
          <w:lang w:eastAsia="hr-HR"/>
        </w:rPr>
      </w:pPr>
      <w:r w:rsidRPr="00E669C1">
        <w:rPr>
          <w:rFonts w:ascii="Times New Roman" w:eastAsia="Times New Roman" w:hAnsi="Times New Roman" w:cs="Times New Roman"/>
          <w:sz w:val="24"/>
          <w:szCs w:val="24"/>
          <w:lang w:eastAsia="hr-HR"/>
        </w:rPr>
        <w:t>UVJETI KOJE MORA ISPUNJAVATI PRAVNA OSOBA ZA IZRADU PROCJENE RIZIKA</w:t>
      </w:r>
    </w:p>
    <w:p w:rsidR="004A45F2" w:rsidRPr="00E669C1" w:rsidRDefault="004A45F2" w:rsidP="00D04272">
      <w:pPr>
        <w:spacing w:after="0" w:line="276" w:lineRule="auto"/>
        <w:rPr>
          <w:rFonts w:ascii="Times New Roman" w:eastAsia="Times New Roman" w:hAnsi="Times New Roman" w:cs="Times New Roman"/>
          <w:sz w:val="18"/>
          <w:szCs w:val="18"/>
          <w:lang w:eastAsia="hr-HR"/>
        </w:rPr>
      </w:pPr>
    </w:p>
    <w:p w:rsidR="00FD416E" w:rsidRPr="00E669C1" w:rsidRDefault="00FD416E" w:rsidP="00D04272">
      <w:pPr>
        <w:spacing w:after="0" w:line="276" w:lineRule="auto"/>
        <w:jc w:val="center"/>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Članak </w:t>
      </w:r>
      <w:r w:rsidR="00D05647" w:rsidRPr="00E669C1">
        <w:rPr>
          <w:rFonts w:ascii="Times New Roman" w:eastAsia="Times New Roman" w:hAnsi="Times New Roman" w:cs="Times New Roman"/>
          <w:sz w:val="24"/>
          <w:szCs w:val="24"/>
          <w:lang w:eastAsia="hr-HR"/>
        </w:rPr>
        <w:t>1</w:t>
      </w:r>
      <w:r w:rsidR="007F66AE" w:rsidRPr="00E669C1">
        <w:rPr>
          <w:rFonts w:ascii="Times New Roman" w:eastAsia="Times New Roman" w:hAnsi="Times New Roman" w:cs="Times New Roman"/>
          <w:sz w:val="24"/>
          <w:szCs w:val="24"/>
          <w:lang w:eastAsia="hr-HR"/>
        </w:rPr>
        <w:t>4</w:t>
      </w:r>
      <w:r w:rsidRPr="00E669C1">
        <w:rPr>
          <w:rFonts w:ascii="Times New Roman" w:eastAsia="Times New Roman" w:hAnsi="Times New Roman" w:cs="Times New Roman"/>
          <w:sz w:val="24"/>
          <w:szCs w:val="24"/>
          <w:lang w:eastAsia="hr-HR"/>
        </w:rPr>
        <w:t>.</w:t>
      </w:r>
    </w:p>
    <w:p w:rsidR="00D51415" w:rsidRPr="00E669C1" w:rsidRDefault="00D51415" w:rsidP="00D04272">
      <w:pPr>
        <w:spacing w:after="0" w:line="276" w:lineRule="auto"/>
        <w:jc w:val="center"/>
        <w:rPr>
          <w:rFonts w:ascii="Times New Roman" w:eastAsia="Times New Roman" w:hAnsi="Times New Roman" w:cs="Times New Roman"/>
          <w:sz w:val="18"/>
          <w:szCs w:val="18"/>
          <w:lang w:eastAsia="hr-HR"/>
        </w:rPr>
      </w:pPr>
    </w:p>
    <w:p w:rsidR="00B54F71" w:rsidRPr="00E669C1" w:rsidRDefault="00216FE9" w:rsidP="00D04272">
      <w:pPr>
        <w:spacing w:after="0" w:line="276" w:lineRule="auto"/>
        <w:ind w:firstLine="708"/>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(1) </w:t>
      </w:r>
      <w:r w:rsidR="00FD416E" w:rsidRPr="00E669C1">
        <w:rPr>
          <w:rFonts w:ascii="Times New Roman" w:eastAsia="Times New Roman" w:hAnsi="Times New Roman" w:cs="Times New Roman"/>
          <w:sz w:val="24"/>
          <w:szCs w:val="24"/>
          <w:lang w:eastAsia="hr-HR"/>
        </w:rPr>
        <w:t>Procjenu rizika za stavljanje na tržište GMO-a ili proizvoda koji se sastoje</w:t>
      </w:r>
      <w:r w:rsidR="00D1554C" w:rsidRPr="00E669C1">
        <w:rPr>
          <w:rFonts w:ascii="Times New Roman" w:eastAsia="Times New Roman" w:hAnsi="Times New Roman" w:cs="Times New Roman"/>
          <w:sz w:val="24"/>
          <w:szCs w:val="24"/>
          <w:lang w:eastAsia="hr-HR"/>
        </w:rPr>
        <w:t xml:space="preserve"> od</w:t>
      </w:r>
      <w:r w:rsidR="00FD416E" w:rsidRPr="00E669C1">
        <w:rPr>
          <w:rFonts w:ascii="Times New Roman" w:eastAsia="Times New Roman" w:hAnsi="Times New Roman" w:cs="Times New Roman"/>
          <w:sz w:val="24"/>
          <w:szCs w:val="24"/>
          <w:lang w:eastAsia="hr-HR"/>
        </w:rPr>
        <w:t xml:space="preserve"> </w:t>
      </w:r>
      <w:r w:rsidR="00D1554C" w:rsidRPr="00E669C1">
        <w:rPr>
          <w:rFonts w:ascii="Times New Roman" w:eastAsia="Times New Roman" w:hAnsi="Times New Roman" w:cs="Times New Roman"/>
          <w:sz w:val="24"/>
          <w:szCs w:val="24"/>
          <w:lang w:eastAsia="hr-HR"/>
        </w:rPr>
        <w:t xml:space="preserve">ili sadrže GMO ili kombinaciju GMO-a </w:t>
      </w:r>
      <w:r w:rsidR="00FD416E" w:rsidRPr="00E669C1">
        <w:rPr>
          <w:rFonts w:ascii="Times New Roman" w:eastAsia="Times New Roman" w:hAnsi="Times New Roman" w:cs="Times New Roman"/>
          <w:sz w:val="24"/>
          <w:szCs w:val="24"/>
          <w:lang w:eastAsia="hr-HR"/>
        </w:rPr>
        <w:t xml:space="preserve">izrađuje pravna osoba koja ima ovlaštenje </w:t>
      </w:r>
      <w:r w:rsidR="00D51415" w:rsidRPr="00E669C1">
        <w:rPr>
          <w:rFonts w:ascii="Times New Roman" w:eastAsia="Times New Roman" w:hAnsi="Times New Roman" w:cs="Times New Roman"/>
          <w:sz w:val="24"/>
          <w:szCs w:val="24"/>
          <w:lang w:eastAsia="hr-HR"/>
        </w:rPr>
        <w:t>čelnika tijela državne uprave nadležnog za poslove zdravstva</w:t>
      </w:r>
      <w:r w:rsidR="00FD416E" w:rsidRPr="00E669C1">
        <w:rPr>
          <w:rFonts w:ascii="Times New Roman" w:eastAsia="Times New Roman" w:hAnsi="Times New Roman" w:cs="Times New Roman"/>
          <w:sz w:val="24"/>
          <w:szCs w:val="24"/>
          <w:lang w:eastAsia="hr-HR"/>
        </w:rPr>
        <w:t xml:space="preserve"> (u daljnjem tekstu: </w:t>
      </w:r>
      <w:r w:rsidR="00D51415" w:rsidRPr="00E669C1">
        <w:rPr>
          <w:rFonts w:ascii="Times New Roman" w:eastAsia="Times New Roman" w:hAnsi="Times New Roman" w:cs="Times New Roman"/>
          <w:sz w:val="24"/>
          <w:szCs w:val="24"/>
          <w:lang w:eastAsia="hr-HR"/>
        </w:rPr>
        <w:t>čelnik tijela</w:t>
      </w:r>
      <w:r w:rsidR="00FD416E" w:rsidRPr="00E669C1">
        <w:rPr>
          <w:rFonts w:ascii="Times New Roman" w:eastAsia="Times New Roman" w:hAnsi="Times New Roman" w:cs="Times New Roman"/>
          <w:sz w:val="24"/>
          <w:szCs w:val="24"/>
          <w:lang w:eastAsia="hr-HR"/>
        </w:rPr>
        <w:t>)</w:t>
      </w:r>
      <w:r w:rsidR="00503F48" w:rsidRPr="00E669C1">
        <w:rPr>
          <w:rFonts w:ascii="Times New Roman" w:eastAsia="Times New Roman" w:hAnsi="Times New Roman" w:cs="Times New Roman"/>
          <w:sz w:val="24"/>
          <w:szCs w:val="24"/>
          <w:lang w:eastAsia="hr-HR"/>
        </w:rPr>
        <w:t>.</w:t>
      </w:r>
    </w:p>
    <w:p w:rsidR="00D51415" w:rsidRPr="00E669C1" w:rsidRDefault="00D51415" w:rsidP="00D04272">
      <w:pPr>
        <w:spacing w:after="0" w:line="276" w:lineRule="auto"/>
        <w:jc w:val="both"/>
        <w:rPr>
          <w:rFonts w:ascii="Times New Roman" w:eastAsia="Times New Roman" w:hAnsi="Times New Roman" w:cs="Times New Roman"/>
          <w:sz w:val="24"/>
          <w:szCs w:val="24"/>
          <w:lang w:eastAsia="hr-HR"/>
        </w:rPr>
      </w:pPr>
    </w:p>
    <w:p w:rsidR="00D51415" w:rsidRPr="00E669C1" w:rsidRDefault="00216FE9" w:rsidP="00D04272">
      <w:pPr>
        <w:spacing w:after="0" w:line="276" w:lineRule="auto"/>
        <w:ind w:firstLine="708"/>
        <w:jc w:val="both"/>
        <w:rPr>
          <w:rFonts w:ascii="Times New Roman" w:eastAsia="Times New Roman" w:hAnsi="Times New Roman" w:cs="Times New Roman"/>
          <w:bCs/>
          <w:sz w:val="24"/>
          <w:szCs w:val="24"/>
          <w:lang w:eastAsia="hr-HR"/>
        </w:rPr>
      </w:pPr>
      <w:r w:rsidRPr="00E669C1">
        <w:rPr>
          <w:rFonts w:ascii="Times New Roman" w:eastAsia="Times New Roman" w:hAnsi="Times New Roman" w:cs="Times New Roman"/>
          <w:sz w:val="24"/>
          <w:szCs w:val="24"/>
          <w:lang w:eastAsia="hr-HR"/>
        </w:rPr>
        <w:t xml:space="preserve">(2) </w:t>
      </w:r>
      <w:r w:rsidR="00FD416E" w:rsidRPr="00E669C1">
        <w:rPr>
          <w:rFonts w:ascii="Times New Roman" w:eastAsia="Times New Roman" w:hAnsi="Times New Roman" w:cs="Times New Roman"/>
          <w:sz w:val="24"/>
          <w:szCs w:val="24"/>
          <w:lang w:eastAsia="hr-HR"/>
        </w:rPr>
        <w:t>Pravna osoba iz stavka 1. ovoga članka mora ispunjavati sljedeće uvjete:</w:t>
      </w:r>
    </w:p>
    <w:p w:rsidR="00D51415" w:rsidRPr="00E669C1" w:rsidRDefault="00D51415" w:rsidP="00D04272">
      <w:pPr>
        <w:spacing w:after="0" w:line="276" w:lineRule="auto"/>
        <w:jc w:val="both"/>
        <w:rPr>
          <w:rFonts w:ascii="Times New Roman" w:eastAsia="Times New Roman" w:hAnsi="Times New Roman" w:cs="Times New Roman"/>
          <w:bCs/>
          <w:sz w:val="24"/>
          <w:szCs w:val="24"/>
          <w:lang w:eastAsia="hr-HR"/>
        </w:rPr>
      </w:pPr>
    </w:p>
    <w:p w:rsidR="00B54F71" w:rsidRPr="00E669C1" w:rsidRDefault="00D51415" w:rsidP="00D04272">
      <w:pPr>
        <w:spacing w:after="0" w:line="276" w:lineRule="auto"/>
        <w:ind w:firstLine="708"/>
        <w:jc w:val="both"/>
        <w:rPr>
          <w:rFonts w:ascii="Times New Roman" w:eastAsia="Times New Roman" w:hAnsi="Times New Roman" w:cs="Times New Roman"/>
          <w:bCs/>
          <w:sz w:val="24"/>
          <w:szCs w:val="24"/>
          <w:lang w:eastAsia="hr-HR"/>
        </w:rPr>
      </w:pPr>
      <w:r w:rsidRPr="00E669C1">
        <w:rPr>
          <w:rFonts w:ascii="Times New Roman" w:eastAsia="Times New Roman" w:hAnsi="Times New Roman" w:cs="Times New Roman"/>
          <w:bCs/>
          <w:sz w:val="24"/>
          <w:szCs w:val="24"/>
          <w:lang w:eastAsia="hr-HR"/>
        </w:rPr>
        <w:t xml:space="preserve">a) </w:t>
      </w:r>
      <w:r w:rsidR="00721B33" w:rsidRPr="00E669C1">
        <w:rPr>
          <w:rFonts w:ascii="Times New Roman" w:eastAsia="Times New Roman" w:hAnsi="Times New Roman" w:cs="Times New Roman"/>
          <w:bCs/>
          <w:sz w:val="24"/>
          <w:szCs w:val="24"/>
          <w:lang w:eastAsia="hr-HR"/>
        </w:rPr>
        <w:t xml:space="preserve">imati registriranu djelatnost za izradu procjene rizika, te znanstveno-stručne analize i/ili analize za tehničko ispitivanje i analiziranje koji se koriste u izradi procjene rizika za stavljanje na tržište GMO-a </w:t>
      </w:r>
    </w:p>
    <w:p w:rsidR="007432EC" w:rsidRPr="00E669C1" w:rsidRDefault="00D51415" w:rsidP="00D04272">
      <w:pPr>
        <w:spacing w:after="0" w:line="276" w:lineRule="auto"/>
        <w:ind w:firstLine="708"/>
        <w:jc w:val="both"/>
        <w:rPr>
          <w:rFonts w:ascii="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b)</w:t>
      </w:r>
      <w:r w:rsidR="004D6F68" w:rsidRPr="00E669C1">
        <w:rPr>
          <w:rFonts w:ascii="Times New Roman" w:eastAsia="Times New Roman" w:hAnsi="Times New Roman" w:cs="Times New Roman"/>
          <w:sz w:val="24"/>
          <w:szCs w:val="24"/>
          <w:lang w:eastAsia="hr-HR"/>
        </w:rPr>
        <w:t xml:space="preserve"> </w:t>
      </w:r>
      <w:r w:rsidR="00FD416E" w:rsidRPr="00E669C1">
        <w:rPr>
          <w:rFonts w:ascii="Times New Roman" w:eastAsia="Times New Roman" w:hAnsi="Times New Roman" w:cs="Times New Roman"/>
          <w:sz w:val="24"/>
          <w:szCs w:val="24"/>
          <w:lang w:eastAsia="hr-HR"/>
        </w:rPr>
        <w:t>i</w:t>
      </w:r>
      <w:r w:rsidR="008D1B6E">
        <w:rPr>
          <w:rFonts w:ascii="Times New Roman" w:eastAsia="Times New Roman" w:hAnsi="Times New Roman" w:cs="Times New Roman"/>
          <w:sz w:val="24"/>
          <w:szCs w:val="24"/>
          <w:lang w:eastAsia="hr-HR"/>
        </w:rPr>
        <w:t xml:space="preserve"> imati najmanje 3 osobe sa završenim </w:t>
      </w:r>
      <w:r w:rsidR="008D1B6E" w:rsidRPr="008D1B6E">
        <w:rPr>
          <w:rFonts w:ascii="Times New Roman" w:eastAsia="Times New Roman" w:hAnsi="Times New Roman" w:cs="Times New Roman"/>
          <w:sz w:val="24"/>
          <w:szCs w:val="24"/>
          <w:lang w:eastAsia="hr-HR"/>
        </w:rPr>
        <w:t>specijalistički</w:t>
      </w:r>
      <w:r w:rsidR="008D1B6E">
        <w:rPr>
          <w:rFonts w:ascii="Times New Roman" w:eastAsia="Times New Roman" w:hAnsi="Times New Roman" w:cs="Times New Roman"/>
          <w:sz w:val="24"/>
          <w:szCs w:val="24"/>
          <w:lang w:eastAsia="hr-HR"/>
        </w:rPr>
        <w:t>m diplomskim</w:t>
      </w:r>
      <w:r w:rsidR="008D1B6E" w:rsidRPr="008D1B6E">
        <w:rPr>
          <w:rFonts w:ascii="Times New Roman" w:eastAsia="Times New Roman" w:hAnsi="Times New Roman" w:cs="Times New Roman"/>
          <w:sz w:val="24"/>
          <w:szCs w:val="24"/>
          <w:lang w:eastAsia="hr-HR"/>
        </w:rPr>
        <w:t xml:space="preserve"> stručni</w:t>
      </w:r>
      <w:r w:rsidR="008D1B6E">
        <w:rPr>
          <w:rFonts w:ascii="Times New Roman" w:eastAsia="Times New Roman" w:hAnsi="Times New Roman" w:cs="Times New Roman"/>
          <w:sz w:val="24"/>
          <w:szCs w:val="24"/>
          <w:lang w:eastAsia="hr-HR"/>
        </w:rPr>
        <w:t xml:space="preserve">m studijem ili sveučilišnim diplomskim studijem te integriranim preddiplomskim i diplomskim sveučilišnim studijem </w:t>
      </w:r>
      <w:r w:rsidR="00721B33" w:rsidRPr="00E669C1">
        <w:rPr>
          <w:rFonts w:ascii="Times New Roman" w:eastAsia="Times New Roman" w:hAnsi="Times New Roman" w:cs="Times New Roman"/>
          <w:sz w:val="24"/>
          <w:szCs w:val="24"/>
          <w:lang w:eastAsia="hr-HR"/>
        </w:rPr>
        <w:t xml:space="preserve">iz područja prirodnih i/ili biotehničkih i/ili biomedicinskih i/ili medicinskih znanosti, zaposlene u stalnom radnom odnosu, od kojih najmanje jedna osoba ima </w:t>
      </w:r>
      <w:r w:rsidR="008D1B6E" w:rsidRPr="008D1B6E">
        <w:rPr>
          <w:rFonts w:ascii="Times New Roman" w:eastAsia="Times New Roman" w:hAnsi="Times New Roman" w:cs="Times New Roman"/>
          <w:sz w:val="24"/>
          <w:szCs w:val="24"/>
          <w:lang w:eastAsia="hr-HR"/>
        </w:rPr>
        <w:t>kvalifikacije stečene završetkom poslijediplomskih sveučilišnih (doktorsk</w:t>
      </w:r>
      <w:r w:rsidR="008D1B6E">
        <w:rPr>
          <w:rFonts w:ascii="Times New Roman" w:eastAsia="Times New Roman" w:hAnsi="Times New Roman" w:cs="Times New Roman"/>
          <w:sz w:val="24"/>
          <w:szCs w:val="24"/>
          <w:lang w:eastAsia="hr-HR"/>
        </w:rPr>
        <w:t>ih) studija</w:t>
      </w:r>
      <w:r w:rsidR="00721B33" w:rsidRPr="00E669C1">
        <w:rPr>
          <w:rFonts w:ascii="Times New Roman" w:eastAsia="Times New Roman" w:hAnsi="Times New Roman" w:cs="Times New Roman"/>
          <w:sz w:val="24"/>
          <w:szCs w:val="24"/>
          <w:lang w:eastAsia="hr-HR"/>
        </w:rPr>
        <w:t xml:space="preserve"> iz navedenih područja</w:t>
      </w:r>
    </w:p>
    <w:p w:rsidR="00216FE9" w:rsidRPr="00E669C1" w:rsidRDefault="00D51415" w:rsidP="00D04272">
      <w:pPr>
        <w:spacing w:after="0" w:line="276" w:lineRule="auto"/>
        <w:ind w:firstLine="708"/>
        <w:jc w:val="both"/>
        <w:rPr>
          <w:lang w:eastAsia="hr-HR"/>
        </w:rPr>
      </w:pPr>
      <w:r w:rsidRPr="00E669C1">
        <w:rPr>
          <w:rFonts w:ascii="Times New Roman" w:hAnsi="Times New Roman" w:cs="Times New Roman"/>
          <w:sz w:val="24"/>
          <w:szCs w:val="24"/>
          <w:lang w:eastAsia="hr-HR"/>
        </w:rPr>
        <w:lastRenderedPageBreak/>
        <w:t xml:space="preserve">c) </w:t>
      </w:r>
      <w:r w:rsidR="00FD416E" w:rsidRPr="00E669C1">
        <w:rPr>
          <w:rFonts w:ascii="Times New Roman" w:hAnsi="Times New Roman" w:cs="Times New Roman"/>
          <w:sz w:val="24"/>
          <w:szCs w:val="24"/>
          <w:lang w:eastAsia="hr-HR"/>
        </w:rPr>
        <w:t>imati odgovarajući radni prostor, bilo u vlasništvu ili u zakupu u trajanju propisanom za važenje ovlaštenja za obavljanje djelatnosti procjene rizika, u kojemu će obavljati sve potrebne radnje u postupku izrade procjene rizika, osim one koje se po prirodi stvari obavljaju u otvorenom prostoru</w:t>
      </w:r>
      <w:r w:rsidR="00FD416E" w:rsidRPr="00E669C1">
        <w:rPr>
          <w:lang w:eastAsia="hr-HR"/>
        </w:rPr>
        <w:t>.</w:t>
      </w:r>
    </w:p>
    <w:p w:rsidR="00216FE9" w:rsidRPr="00E669C1" w:rsidRDefault="00D51415" w:rsidP="00DE021B">
      <w:pPr>
        <w:pStyle w:val="Odlomakpopisa"/>
        <w:spacing w:after="0" w:line="276" w:lineRule="auto"/>
        <w:ind w:left="0"/>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 </w:t>
      </w:r>
      <w:r w:rsidRPr="00E669C1">
        <w:rPr>
          <w:rFonts w:ascii="Times New Roman" w:eastAsia="Times New Roman" w:hAnsi="Times New Roman" w:cs="Times New Roman"/>
          <w:sz w:val="24"/>
          <w:szCs w:val="24"/>
          <w:lang w:eastAsia="hr-HR"/>
        </w:rPr>
        <w:tab/>
        <w:t xml:space="preserve">(3) </w:t>
      </w:r>
      <w:r w:rsidR="00FD416E" w:rsidRPr="00E669C1">
        <w:rPr>
          <w:rFonts w:ascii="Times New Roman" w:eastAsia="Times New Roman" w:hAnsi="Times New Roman" w:cs="Times New Roman"/>
          <w:sz w:val="24"/>
          <w:szCs w:val="24"/>
          <w:lang w:eastAsia="hr-HR"/>
        </w:rPr>
        <w:t>Pravna osoba iz stavka 1. ovoga članka može po potrebi odgovarajućim ugovorom</w:t>
      </w:r>
      <w:r w:rsidR="00246350" w:rsidRPr="00E669C1">
        <w:rPr>
          <w:rFonts w:ascii="Times New Roman" w:eastAsia="Times New Roman" w:hAnsi="Times New Roman" w:cs="Times New Roman"/>
          <w:sz w:val="24"/>
          <w:szCs w:val="24"/>
          <w:lang w:eastAsia="hr-HR"/>
        </w:rPr>
        <w:t xml:space="preserve"> </w:t>
      </w:r>
      <w:r w:rsidR="00FD416E" w:rsidRPr="00E669C1">
        <w:rPr>
          <w:rFonts w:ascii="Times New Roman" w:eastAsia="Times New Roman" w:hAnsi="Times New Roman" w:cs="Times New Roman"/>
          <w:sz w:val="24"/>
          <w:szCs w:val="24"/>
          <w:lang w:eastAsia="hr-HR"/>
        </w:rPr>
        <w:t>angažirati vanjske stručnjake specijalizirane za pojedina područja neophodna za izradu procjene rizika</w:t>
      </w:r>
      <w:r w:rsidR="00503F48" w:rsidRPr="00E669C1">
        <w:rPr>
          <w:rFonts w:ascii="Times New Roman" w:eastAsia="Times New Roman" w:hAnsi="Times New Roman" w:cs="Times New Roman"/>
          <w:sz w:val="24"/>
          <w:szCs w:val="24"/>
          <w:lang w:eastAsia="hr-HR"/>
        </w:rPr>
        <w:t xml:space="preserve">, </w:t>
      </w:r>
      <w:r w:rsidR="00FD416E" w:rsidRPr="00E669C1">
        <w:rPr>
          <w:rFonts w:ascii="Times New Roman" w:eastAsia="Times New Roman" w:hAnsi="Times New Roman" w:cs="Times New Roman"/>
          <w:sz w:val="24"/>
          <w:szCs w:val="24"/>
          <w:lang w:eastAsia="hr-HR"/>
        </w:rPr>
        <w:t xml:space="preserve">uz obveznu prethodnu prijavu </w:t>
      </w:r>
      <w:r w:rsidRPr="00E669C1">
        <w:rPr>
          <w:rFonts w:ascii="Times New Roman" w:eastAsia="Times New Roman" w:hAnsi="Times New Roman" w:cs="Times New Roman"/>
          <w:sz w:val="24"/>
          <w:szCs w:val="24"/>
          <w:lang w:eastAsia="hr-HR"/>
        </w:rPr>
        <w:t>tijelu državne uprave nadležnog za poslove zdravstva</w:t>
      </w:r>
      <w:r w:rsidR="00FD416E" w:rsidRPr="00E669C1">
        <w:rPr>
          <w:rFonts w:ascii="Times New Roman" w:eastAsia="Times New Roman" w:hAnsi="Times New Roman" w:cs="Times New Roman"/>
          <w:sz w:val="24"/>
          <w:szCs w:val="24"/>
          <w:lang w:eastAsia="hr-HR"/>
        </w:rPr>
        <w:t xml:space="preserve">(u daljnjem tekstu: </w:t>
      </w:r>
      <w:r w:rsidRPr="00E669C1">
        <w:rPr>
          <w:rFonts w:ascii="Times New Roman" w:eastAsia="Times New Roman" w:hAnsi="Times New Roman" w:cs="Times New Roman"/>
          <w:sz w:val="24"/>
          <w:szCs w:val="24"/>
          <w:lang w:eastAsia="hr-HR"/>
        </w:rPr>
        <w:t>tijelo državne uprave</w:t>
      </w:r>
      <w:r w:rsidR="00FD416E" w:rsidRPr="00E669C1">
        <w:rPr>
          <w:rFonts w:ascii="Times New Roman" w:eastAsia="Times New Roman" w:hAnsi="Times New Roman" w:cs="Times New Roman"/>
          <w:sz w:val="24"/>
          <w:szCs w:val="24"/>
          <w:lang w:eastAsia="hr-HR"/>
        </w:rPr>
        <w:t>).</w:t>
      </w:r>
      <w:r w:rsidR="000F28E5" w:rsidRPr="00E669C1">
        <w:rPr>
          <w:rFonts w:ascii="Times New Roman" w:eastAsia="Times New Roman" w:hAnsi="Times New Roman" w:cs="Times New Roman"/>
          <w:sz w:val="24"/>
          <w:szCs w:val="24"/>
          <w:lang w:eastAsia="hr-HR"/>
        </w:rPr>
        <w:t xml:space="preserve"> </w:t>
      </w:r>
      <w:r w:rsidRPr="00E669C1">
        <w:rPr>
          <w:rFonts w:ascii="Times New Roman" w:eastAsia="Times New Roman" w:hAnsi="Times New Roman" w:cs="Times New Roman"/>
          <w:sz w:val="24"/>
          <w:szCs w:val="24"/>
          <w:lang w:eastAsia="hr-HR"/>
        </w:rPr>
        <w:tab/>
      </w:r>
    </w:p>
    <w:p w:rsidR="000F28E5" w:rsidRPr="00E669C1" w:rsidRDefault="00D51415" w:rsidP="003F5A43">
      <w:pPr>
        <w:spacing w:line="276" w:lineRule="auto"/>
        <w:ind w:firstLine="708"/>
        <w:jc w:val="both"/>
        <w:rPr>
          <w:rFonts w:ascii="Times New Roman" w:hAnsi="Times New Roman" w:cs="Times New Roman"/>
          <w:sz w:val="24"/>
          <w:szCs w:val="24"/>
          <w:lang w:eastAsia="hr-HR"/>
        </w:rPr>
      </w:pPr>
      <w:r w:rsidRPr="00E669C1">
        <w:rPr>
          <w:rFonts w:ascii="Times New Roman" w:hAnsi="Times New Roman" w:cs="Times New Roman"/>
          <w:sz w:val="24"/>
          <w:szCs w:val="24"/>
          <w:lang w:eastAsia="hr-HR"/>
        </w:rPr>
        <w:t xml:space="preserve">(4) </w:t>
      </w:r>
      <w:r w:rsidR="000F28E5" w:rsidRPr="00E669C1">
        <w:rPr>
          <w:rFonts w:ascii="Times New Roman" w:hAnsi="Times New Roman" w:cs="Times New Roman"/>
          <w:sz w:val="24"/>
          <w:szCs w:val="24"/>
          <w:lang w:eastAsia="hr-HR"/>
        </w:rPr>
        <w:t>Procjenu rizika sa svim sastavnim dijelovima obavezno svojim potpisom potvrđuje</w:t>
      </w:r>
      <w:r w:rsidRPr="00E669C1">
        <w:rPr>
          <w:rFonts w:ascii="Times New Roman" w:hAnsi="Times New Roman" w:cs="Times New Roman"/>
          <w:sz w:val="24"/>
          <w:szCs w:val="24"/>
          <w:lang w:eastAsia="hr-HR"/>
        </w:rPr>
        <w:t xml:space="preserve"> </w:t>
      </w:r>
      <w:r w:rsidR="000F28E5" w:rsidRPr="00E669C1">
        <w:rPr>
          <w:rFonts w:ascii="Times New Roman" w:hAnsi="Times New Roman" w:cs="Times New Roman"/>
          <w:sz w:val="24"/>
          <w:szCs w:val="24"/>
          <w:lang w:eastAsia="hr-HR"/>
        </w:rPr>
        <w:t xml:space="preserve">odgovorna osoba unutar pravne osobe za Procjenu rizika ovlaštene od strane </w:t>
      </w:r>
      <w:r w:rsidRPr="00E669C1">
        <w:rPr>
          <w:rFonts w:ascii="Times New Roman" w:hAnsi="Times New Roman" w:cs="Times New Roman"/>
          <w:sz w:val="24"/>
          <w:szCs w:val="24"/>
          <w:lang w:eastAsia="hr-HR"/>
        </w:rPr>
        <w:t>tijela državne uprave</w:t>
      </w:r>
      <w:r w:rsidR="000F28E5" w:rsidRPr="00E669C1">
        <w:rPr>
          <w:rFonts w:ascii="Times New Roman" w:hAnsi="Times New Roman" w:cs="Times New Roman"/>
          <w:sz w:val="24"/>
          <w:szCs w:val="24"/>
          <w:lang w:eastAsia="hr-HR"/>
        </w:rPr>
        <w:t>.</w:t>
      </w:r>
    </w:p>
    <w:p w:rsidR="00FD416E" w:rsidRPr="00E669C1" w:rsidRDefault="00B54F71" w:rsidP="00D04272">
      <w:pPr>
        <w:spacing w:after="0" w:line="276" w:lineRule="auto"/>
        <w:jc w:val="center"/>
        <w:rPr>
          <w:rFonts w:ascii="Times New Roman" w:eastAsia="Times New Roman" w:hAnsi="Times New Roman" w:cs="Times New Roman"/>
          <w:sz w:val="18"/>
          <w:szCs w:val="18"/>
          <w:lang w:eastAsia="hr-HR"/>
        </w:rPr>
      </w:pPr>
      <w:r w:rsidRPr="00E669C1">
        <w:rPr>
          <w:rFonts w:ascii="Times New Roman" w:eastAsia="Times New Roman" w:hAnsi="Times New Roman" w:cs="Times New Roman"/>
          <w:sz w:val="24"/>
          <w:szCs w:val="24"/>
          <w:lang w:eastAsia="hr-HR"/>
        </w:rPr>
        <w:t xml:space="preserve">Članak </w:t>
      </w:r>
      <w:r w:rsidR="00F442D5" w:rsidRPr="00E669C1">
        <w:rPr>
          <w:rFonts w:ascii="Times New Roman" w:eastAsia="Times New Roman" w:hAnsi="Times New Roman" w:cs="Times New Roman"/>
          <w:sz w:val="24"/>
          <w:szCs w:val="24"/>
          <w:lang w:eastAsia="hr-HR"/>
        </w:rPr>
        <w:t>1</w:t>
      </w:r>
      <w:r w:rsidR="007F66AE" w:rsidRPr="00E669C1">
        <w:rPr>
          <w:rFonts w:ascii="Times New Roman" w:eastAsia="Times New Roman" w:hAnsi="Times New Roman" w:cs="Times New Roman"/>
          <w:sz w:val="24"/>
          <w:szCs w:val="24"/>
          <w:lang w:eastAsia="hr-HR"/>
        </w:rPr>
        <w:t>5</w:t>
      </w:r>
      <w:r w:rsidR="00FD416E" w:rsidRPr="00E669C1">
        <w:rPr>
          <w:rFonts w:ascii="Times New Roman" w:eastAsia="Times New Roman" w:hAnsi="Times New Roman" w:cs="Times New Roman"/>
          <w:sz w:val="24"/>
          <w:szCs w:val="24"/>
          <w:lang w:eastAsia="hr-HR"/>
        </w:rPr>
        <w:t>.</w:t>
      </w:r>
    </w:p>
    <w:p w:rsidR="004A45F2" w:rsidRPr="00E669C1" w:rsidRDefault="004D6F68" w:rsidP="00D04272">
      <w:pPr>
        <w:spacing w:before="120" w:after="120" w:line="276" w:lineRule="auto"/>
        <w:ind w:firstLine="708"/>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(1) </w:t>
      </w:r>
      <w:r w:rsidR="004A45F2" w:rsidRPr="00E669C1">
        <w:rPr>
          <w:rFonts w:ascii="Times New Roman" w:eastAsia="Times New Roman" w:hAnsi="Times New Roman" w:cs="Times New Roman"/>
          <w:sz w:val="24"/>
          <w:szCs w:val="24"/>
          <w:lang w:eastAsia="hr-HR"/>
        </w:rPr>
        <w:t xml:space="preserve">Pravna osoba iz članka 14. stavka 1. ovoga Pravilnika dužna je podnijeti zahtjev za </w:t>
      </w:r>
      <w:r w:rsidR="00246350" w:rsidRPr="00E669C1">
        <w:rPr>
          <w:rFonts w:ascii="Times New Roman" w:eastAsia="Times New Roman" w:hAnsi="Times New Roman" w:cs="Times New Roman"/>
          <w:sz w:val="24"/>
          <w:szCs w:val="24"/>
          <w:lang w:eastAsia="hr-HR"/>
        </w:rPr>
        <w:t xml:space="preserve"> </w:t>
      </w:r>
      <w:r w:rsidR="004A45F2" w:rsidRPr="00E669C1">
        <w:rPr>
          <w:rFonts w:ascii="Times New Roman" w:eastAsia="Times New Roman" w:hAnsi="Times New Roman" w:cs="Times New Roman"/>
          <w:sz w:val="24"/>
          <w:szCs w:val="24"/>
          <w:lang w:eastAsia="hr-HR"/>
        </w:rPr>
        <w:t>izdavanje ovlaštenja za provođenje Procjene rizika za stavljanje na tržište GMO-a ili proizvoda koji se sastoje od ili sadrže GMO ili kombinaciju GMO-a.</w:t>
      </w:r>
    </w:p>
    <w:p w:rsidR="004A45F2" w:rsidRPr="00E669C1" w:rsidRDefault="004A45F2" w:rsidP="00D04272">
      <w:pPr>
        <w:spacing w:before="120" w:after="120" w:line="276" w:lineRule="auto"/>
        <w:ind w:firstLine="708"/>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(2) Zahtjev za izdavanje dopuštenja iz stavka 1. ovoga članka sadržava:</w:t>
      </w:r>
    </w:p>
    <w:p w:rsidR="004A45F2" w:rsidRPr="00E669C1" w:rsidRDefault="004A45F2" w:rsidP="00964CAA">
      <w:pPr>
        <w:pStyle w:val="Odlomakpopisa"/>
        <w:numPr>
          <w:ilvl w:val="0"/>
          <w:numId w:val="4"/>
        </w:numPr>
        <w:spacing w:before="120" w:after="120" w:line="276" w:lineRule="auto"/>
        <w:contextualSpacing w:val="0"/>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naziv i sjedište tvrtke </w:t>
      </w:r>
    </w:p>
    <w:p w:rsidR="004A45F2" w:rsidRPr="00E669C1" w:rsidRDefault="004A45F2" w:rsidP="00964CAA">
      <w:pPr>
        <w:pStyle w:val="Odlomakpopisa"/>
        <w:numPr>
          <w:ilvl w:val="0"/>
          <w:numId w:val="4"/>
        </w:numPr>
        <w:spacing w:before="120" w:after="120" w:line="276" w:lineRule="auto"/>
        <w:contextualSpacing w:val="0"/>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osobni identifikacijski broj (OIB) </w:t>
      </w:r>
    </w:p>
    <w:p w:rsidR="004A45F2" w:rsidRPr="00E669C1" w:rsidRDefault="004A45F2" w:rsidP="00964CAA">
      <w:pPr>
        <w:pStyle w:val="Odlomakpopisa"/>
        <w:numPr>
          <w:ilvl w:val="0"/>
          <w:numId w:val="4"/>
        </w:numPr>
        <w:spacing w:before="120" w:after="120" w:line="276" w:lineRule="auto"/>
        <w:contextualSpacing w:val="0"/>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ime i prezime odgovorne osobe, i </w:t>
      </w:r>
    </w:p>
    <w:p w:rsidR="004A45F2" w:rsidRPr="00E669C1" w:rsidRDefault="004A45F2" w:rsidP="00964CAA">
      <w:pPr>
        <w:pStyle w:val="Odlomakpopisa"/>
        <w:numPr>
          <w:ilvl w:val="0"/>
          <w:numId w:val="4"/>
        </w:numPr>
        <w:spacing w:before="120" w:after="120" w:line="276" w:lineRule="auto"/>
        <w:contextualSpacing w:val="0"/>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broj telefona i adresu elektroničke pošte.</w:t>
      </w:r>
    </w:p>
    <w:p w:rsidR="004A45F2" w:rsidRPr="00E669C1" w:rsidRDefault="004A45F2" w:rsidP="00D04272">
      <w:pPr>
        <w:pStyle w:val="t-9-8"/>
        <w:spacing w:before="120" w:beforeAutospacing="0" w:after="120" w:line="276" w:lineRule="auto"/>
        <w:ind w:firstLine="708"/>
        <w:jc w:val="both"/>
      </w:pPr>
      <w:r w:rsidRPr="00E669C1">
        <w:t xml:space="preserve">(3) Podaci iz stavka 2. ovoga članka dokazuju se za pravnu osobu izvatkom iz sudskog registra koji </w:t>
      </w:r>
      <w:r w:rsidR="00D51415" w:rsidRPr="00E669C1">
        <w:t xml:space="preserve">tijelo državne uprave </w:t>
      </w:r>
      <w:r w:rsidRPr="00E669C1">
        <w:t>pribavlja po službenoj dužnosti i preslikom akta o osnivanju pravne osobe koji dostavlja podnositelj zahtjeva.</w:t>
      </w:r>
    </w:p>
    <w:p w:rsidR="004A45F2" w:rsidRPr="00E669C1" w:rsidRDefault="004A45F2" w:rsidP="00D04272">
      <w:pPr>
        <w:spacing w:before="120" w:after="120" w:line="276" w:lineRule="auto"/>
        <w:ind w:firstLine="360"/>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(4)</w:t>
      </w:r>
      <w:r w:rsidRPr="00E669C1">
        <w:t xml:space="preserve"> </w:t>
      </w:r>
      <w:r w:rsidRPr="00E669C1">
        <w:rPr>
          <w:rFonts w:ascii="Times New Roman" w:eastAsia="Times New Roman" w:hAnsi="Times New Roman" w:cs="Times New Roman"/>
          <w:sz w:val="24"/>
          <w:szCs w:val="24"/>
          <w:lang w:eastAsia="hr-HR"/>
        </w:rPr>
        <w:t>Pravna osoba iz članka 14. stavka 1. ovoga Pravilnika dužna je uz zahtjev za izdavanje ovlaštenja za provođenje Procjene rizika za stavljanje na tržište GMO-a ili proizvoda koji se sastoje od ili sadrže GMO ili kombinaciju GMO-a priložiti:</w:t>
      </w:r>
    </w:p>
    <w:p w:rsidR="004A45F2" w:rsidRPr="00E669C1" w:rsidRDefault="004A45F2" w:rsidP="00964CAA">
      <w:pPr>
        <w:pStyle w:val="Odlomakpopisa"/>
        <w:numPr>
          <w:ilvl w:val="0"/>
          <w:numId w:val="5"/>
        </w:numPr>
        <w:spacing w:before="120" w:after="120" w:line="276" w:lineRule="auto"/>
        <w:contextualSpacing w:val="0"/>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popis zaposlenih stručnih djelatnika i vanjskih stručnih suradnika za rad na stručnim poslovima u području procjene rizika namjernog uvođenja GMO-a u okoliš s dokazom o njihovoj </w:t>
      </w:r>
      <w:r w:rsidR="00820B76">
        <w:rPr>
          <w:rFonts w:ascii="Times New Roman" w:eastAsia="Times New Roman" w:hAnsi="Times New Roman" w:cs="Times New Roman"/>
          <w:sz w:val="24"/>
          <w:szCs w:val="24"/>
          <w:lang w:eastAsia="hr-HR"/>
        </w:rPr>
        <w:t>kvalifikaciji</w:t>
      </w:r>
      <w:r w:rsidRPr="00E669C1">
        <w:rPr>
          <w:rFonts w:ascii="Times New Roman" w:eastAsia="Times New Roman" w:hAnsi="Times New Roman" w:cs="Times New Roman"/>
          <w:sz w:val="24"/>
          <w:szCs w:val="24"/>
          <w:lang w:eastAsia="hr-HR"/>
        </w:rPr>
        <w:t>, opisom radnog iskustva, nazivom i adresama ranijih poslodavaca kojima dokazuje ispunjavanje uvjeta u skladu s ovim Pravilnikom te</w:t>
      </w:r>
    </w:p>
    <w:p w:rsidR="004A45F2" w:rsidRPr="00E669C1" w:rsidRDefault="004A45F2" w:rsidP="00964CAA">
      <w:pPr>
        <w:pStyle w:val="Odlomakpopisa"/>
        <w:numPr>
          <w:ilvl w:val="0"/>
          <w:numId w:val="5"/>
        </w:numPr>
        <w:spacing w:before="120" w:after="120" w:line="276" w:lineRule="auto"/>
        <w:contextualSpacing w:val="0"/>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ostale dokaze o radnom iskustvu, istraživanjima, i njihovim rezultatima, domaćoj i/ili međunarodnoj suradnji na području problematike namjernog uvođenja GMO-a u okoliš i općenito GMO-a, te podatke o specijalističkim stručnim usavršavanjima.</w:t>
      </w:r>
    </w:p>
    <w:p w:rsidR="00B54F71" w:rsidRPr="00E669C1" w:rsidRDefault="00B54F71" w:rsidP="00D04272">
      <w:pPr>
        <w:spacing w:after="0" w:line="276" w:lineRule="auto"/>
        <w:jc w:val="center"/>
        <w:rPr>
          <w:rFonts w:ascii="Times New Roman" w:eastAsia="Times New Roman" w:hAnsi="Times New Roman" w:cs="Times New Roman"/>
          <w:sz w:val="24"/>
          <w:szCs w:val="24"/>
          <w:lang w:eastAsia="hr-HR"/>
        </w:rPr>
      </w:pPr>
    </w:p>
    <w:p w:rsidR="00FD416E" w:rsidRPr="00E669C1" w:rsidRDefault="00B54F71" w:rsidP="00D04272">
      <w:pPr>
        <w:spacing w:after="0" w:line="276" w:lineRule="auto"/>
        <w:jc w:val="center"/>
        <w:rPr>
          <w:rFonts w:ascii="Times New Roman" w:eastAsia="Times New Roman" w:hAnsi="Times New Roman" w:cs="Times New Roman"/>
          <w:sz w:val="18"/>
          <w:szCs w:val="18"/>
          <w:lang w:eastAsia="hr-HR"/>
        </w:rPr>
      </w:pPr>
      <w:r w:rsidRPr="00E669C1">
        <w:rPr>
          <w:rFonts w:ascii="Times New Roman" w:eastAsia="Times New Roman" w:hAnsi="Times New Roman" w:cs="Times New Roman"/>
          <w:sz w:val="24"/>
          <w:szCs w:val="24"/>
          <w:lang w:eastAsia="hr-HR"/>
        </w:rPr>
        <w:t xml:space="preserve">Članak </w:t>
      </w:r>
      <w:r w:rsidR="00F442D5" w:rsidRPr="00E669C1">
        <w:rPr>
          <w:rFonts w:ascii="Times New Roman" w:eastAsia="Times New Roman" w:hAnsi="Times New Roman" w:cs="Times New Roman"/>
          <w:sz w:val="24"/>
          <w:szCs w:val="24"/>
          <w:lang w:eastAsia="hr-HR"/>
        </w:rPr>
        <w:t>1</w:t>
      </w:r>
      <w:r w:rsidR="007F66AE" w:rsidRPr="00E669C1">
        <w:rPr>
          <w:rFonts w:ascii="Times New Roman" w:eastAsia="Times New Roman" w:hAnsi="Times New Roman" w:cs="Times New Roman"/>
          <w:sz w:val="24"/>
          <w:szCs w:val="24"/>
          <w:lang w:eastAsia="hr-HR"/>
        </w:rPr>
        <w:t>6</w:t>
      </w:r>
      <w:r w:rsidR="00FD416E" w:rsidRPr="00E669C1">
        <w:rPr>
          <w:rFonts w:ascii="Times New Roman" w:eastAsia="Times New Roman" w:hAnsi="Times New Roman" w:cs="Times New Roman"/>
          <w:sz w:val="24"/>
          <w:szCs w:val="24"/>
          <w:lang w:eastAsia="hr-HR"/>
        </w:rPr>
        <w:t>.</w:t>
      </w:r>
    </w:p>
    <w:p w:rsidR="000F28E5" w:rsidRPr="00E669C1" w:rsidRDefault="00EB6E1C" w:rsidP="00964CAA">
      <w:pPr>
        <w:pStyle w:val="Odlomakpopisa"/>
        <w:numPr>
          <w:ilvl w:val="0"/>
          <w:numId w:val="23"/>
        </w:numPr>
        <w:shd w:val="clear" w:color="auto" w:fill="FFFFFF"/>
        <w:spacing w:beforeLines="30" w:before="72" w:afterLines="30" w:after="72" w:line="276" w:lineRule="auto"/>
        <w:jc w:val="both"/>
        <w:textAlignment w:val="baseline"/>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 </w:t>
      </w:r>
      <w:r w:rsidR="00D51415" w:rsidRPr="00E669C1">
        <w:rPr>
          <w:rFonts w:ascii="Times New Roman" w:eastAsia="Times New Roman" w:hAnsi="Times New Roman" w:cs="Times New Roman"/>
          <w:sz w:val="24"/>
          <w:szCs w:val="24"/>
          <w:lang w:eastAsia="hr-HR"/>
        </w:rPr>
        <w:t xml:space="preserve">Tijelo državne uprave </w:t>
      </w:r>
      <w:r w:rsidR="002B0C0E" w:rsidRPr="00E669C1">
        <w:rPr>
          <w:rFonts w:ascii="Times New Roman" w:eastAsia="Times New Roman" w:hAnsi="Times New Roman" w:cs="Times New Roman"/>
          <w:sz w:val="24"/>
          <w:szCs w:val="24"/>
          <w:lang w:eastAsia="hr-HR"/>
        </w:rPr>
        <w:t>utvrđuje ispunjavanje uvjeta za izradu Procjene rizika, na temelju zahtjeva pravne osobe</w:t>
      </w:r>
      <w:r w:rsidR="0084520E" w:rsidRPr="00E669C1">
        <w:rPr>
          <w:rFonts w:ascii="Times New Roman" w:eastAsia="Times New Roman" w:hAnsi="Times New Roman" w:cs="Times New Roman"/>
          <w:sz w:val="24"/>
          <w:szCs w:val="24"/>
          <w:lang w:eastAsia="hr-HR"/>
        </w:rPr>
        <w:t xml:space="preserve"> iz članka 14. stavka</w:t>
      </w:r>
      <w:r w:rsidR="00D51415" w:rsidRPr="00E669C1">
        <w:rPr>
          <w:rFonts w:ascii="Times New Roman" w:eastAsia="Times New Roman" w:hAnsi="Times New Roman" w:cs="Times New Roman"/>
          <w:sz w:val="24"/>
          <w:szCs w:val="24"/>
          <w:lang w:eastAsia="hr-HR"/>
        </w:rPr>
        <w:t xml:space="preserve"> </w:t>
      </w:r>
      <w:r w:rsidR="0084520E" w:rsidRPr="00E669C1">
        <w:rPr>
          <w:rFonts w:ascii="Times New Roman" w:eastAsia="Times New Roman" w:hAnsi="Times New Roman" w:cs="Times New Roman"/>
          <w:sz w:val="24"/>
          <w:szCs w:val="24"/>
          <w:lang w:eastAsia="hr-HR"/>
        </w:rPr>
        <w:t>1. ovog Pravilnika</w:t>
      </w:r>
      <w:r w:rsidR="002B0C0E" w:rsidRPr="00E669C1">
        <w:rPr>
          <w:rFonts w:ascii="Times New Roman" w:eastAsia="Times New Roman" w:hAnsi="Times New Roman" w:cs="Times New Roman"/>
          <w:sz w:val="24"/>
          <w:szCs w:val="24"/>
          <w:lang w:eastAsia="hr-HR"/>
        </w:rPr>
        <w:t xml:space="preserve"> i pisanih dokaza, te neposrednim očevidom radnog prostora</w:t>
      </w:r>
      <w:r w:rsidR="0084520E" w:rsidRPr="00E669C1">
        <w:rPr>
          <w:rFonts w:ascii="Times New Roman" w:eastAsia="Times New Roman" w:hAnsi="Times New Roman" w:cs="Times New Roman"/>
          <w:sz w:val="24"/>
          <w:szCs w:val="24"/>
          <w:lang w:eastAsia="hr-HR"/>
        </w:rPr>
        <w:t>.</w:t>
      </w:r>
    </w:p>
    <w:p w:rsidR="004D6F68" w:rsidRPr="00E669C1" w:rsidRDefault="00EB6E1C" w:rsidP="00964CAA">
      <w:pPr>
        <w:pStyle w:val="Odlomakpopisa"/>
        <w:numPr>
          <w:ilvl w:val="0"/>
          <w:numId w:val="23"/>
        </w:numPr>
        <w:spacing w:before="120" w:after="12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lastRenderedPageBreak/>
        <w:t xml:space="preserve"> </w:t>
      </w:r>
      <w:r w:rsidR="00D51415" w:rsidRPr="00E669C1">
        <w:rPr>
          <w:rFonts w:ascii="Times New Roman" w:eastAsia="Times New Roman" w:hAnsi="Times New Roman" w:cs="Times New Roman"/>
          <w:sz w:val="24"/>
          <w:szCs w:val="24"/>
          <w:lang w:eastAsia="hr-HR"/>
        </w:rPr>
        <w:t xml:space="preserve">Tijelo državne uprave </w:t>
      </w:r>
      <w:r w:rsidR="000F28E5" w:rsidRPr="00E669C1">
        <w:rPr>
          <w:rFonts w:ascii="Times New Roman" w:eastAsia="Times New Roman" w:hAnsi="Times New Roman" w:cs="Times New Roman"/>
          <w:sz w:val="24"/>
          <w:szCs w:val="24"/>
          <w:lang w:eastAsia="hr-HR"/>
        </w:rPr>
        <w:t xml:space="preserve">o zahtjevu za izdavanje ovlaštenja za izradu Procjene rizika </w:t>
      </w:r>
      <w:r w:rsidR="009C1939" w:rsidRPr="00E669C1">
        <w:rPr>
          <w:rFonts w:ascii="Times New Roman" w:eastAsia="Times New Roman" w:hAnsi="Times New Roman" w:cs="Times New Roman"/>
          <w:sz w:val="24"/>
          <w:szCs w:val="24"/>
          <w:lang w:eastAsia="hr-HR"/>
        </w:rPr>
        <w:t xml:space="preserve">donosi </w:t>
      </w:r>
      <w:r w:rsidR="000F28E5" w:rsidRPr="00E669C1">
        <w:rPr>
          <w:rFonts w:ascii="Times New Roman" w:eastAsia="Times New Roman" w:hAnsi="Times New Roman" w:cs="Times New Roman"/>
          <w:sz w:val="24"/>
          <w:szCs w:val="24"/>
          <w:lang w:eastAsia="hr-HR"/>
        </w:rPr>
        <w:t>rješenje.</w:t>
      </w:r>
    </w:p>
    <w:p w:rsidR="000F28E5" w:rsidRPr="00E669C1" w:rsidRDefault="00EB6E1C" w:rsidP="00964CAA">
      <w:pPr>
        <w:pStyle w:val="Odlomakpopisa"/>
        <w:numPr>
          <w:ilvl w:val="0"/>
          <w:numId w:val="23"/>
        </w:numPr>
        <w:spacing w:before="120" w:after="12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 </w:t>
      </w:r>
      <w:r w:rsidR="000F28E5" w:rsidRPr="00E669C1">
        <w:rPr>
          <w:rFonts w:ascii="Times New Roman" w:eastAsia="Times New Roman" w:hAnsi="Times New Roman" w:cs="Times New Roman"/>
          <w:sz w:val="24"/>
          <w:szCs w:val="24"/>
          <w:lang w:eastAsia="hr-HR"/>
        </w:rPr>
        <w:t xml:space="preserve">U svrhu utvrđivanja uvjeta iz stavka 1. ovoga članka </w:t>
      </w:r>
      <w:r w:rsidR="00D51415" w:rsidRPr="00E669C1">
        <w:rPr>
          <w:rFonts w:ascii="Times New Roman" w:eastAsia="Times New Roman" w:hAnsi="Times New Roman" w:cs="Times New Roman"/>
          <w:sz w:val="24"/>
          <w:szCs w:val="24"/>
          <w:lang w:eastAsia="hr-HR"/>
        </w:rPr>
        <w:t xml:space="preserve">tijelo državne uprave </w:t>
      </w:r>
      <w:r w:rsidR="000F28E5" w:rsidRPr="00E669C1">
        <w:rPr>
          <w:rFonts w:ascii="Times New Roman" w:eastAsia="Times New Roman" w:hAnsi="Times New Roman" w:cs="Times New Roman"/>
          <w:sz w:val="24"/>
          <w:szCs w:val="24"/>
          <w:lang w:eastAsia="hr-HR"/>
        </w:rPr>
        <w:t>imen</w:t>
      </w:r>
      <w:r w:rsidR="009C1939" w:rsidRPr="00E669C1">
        <w:rPr>
          <w:rFonts w:ascii="Times New Roman" w:eastAsia="Times New Roman" w:hAnsi="Times New Roman" w:cs="Times New Roman"/>
          <w:sz w:val="24"/>
          <w:szCs w:val="24"/>
          <w:lang w:eastAsia="hr-HR"/>
        </w:rPr>
        <w:t>uje</w:t>
      </w:r>
      <w:r w:rsidR="000F28E5" w:rsidRPr="00E669C1">
        <w:rPr>
          <w:rFonts w:ascii="Times New Roman" w:eastAsia="Times New Roman" w:hAnsi="Times New Roman" w:cs="Times New Roman"/>
          <w:sz w:val="24"/>
          <w:szCs w:val="24"/>
          <w:lang w:eastAsia="hr-HR"/>
        </w:rPr>
        <w:t xml:space="preserve"> </w:t>
      </w:r>
      <w:r w:rsidR="009C1939" w:rsidRPr="00E669C1">
        <w:rPr>
          <w:rFonts w:ascii="Times New Roman" w:eastAsia="Times New Roman" w:hAnsi="Times New Roman" w:cs="Times New Roman"/>
          <w:sz w:val="24"/>
          <w:szCs w:val="24"/>
          <w:lang w:eastAsia="hr-HR"/>
        </w:rPr>
        <w:t>S</w:t>
      </w:r>
      <w:r w:rsidR="000F28E5" w:rsidRPr="00E669C1">
        <w:rPr>
          <w:rFonts w:ascii="Times New Roman" w:eastAsia="Times New Roman" w:hAnsi="Times New Roman" w:cs="Times New Roman"/>
          <w:sz w:val="24"/>
          <w:szCs w:val="24"/>
          <w:lang w:eastAsia="hr-HR"/>
        </w:rPr>
        <w:t>tručno povjerenstvo.</w:t>
      </w:r>
    </w:p>
    <w:p w:rsidR="002B0C0E" w:rsidRPr="00E669C1" w:rsidRDefault="00EB6E1C" w:rsidP="00964CAA">
      <w:pPr>
        <w:pStyle w:val="Odlomakpopisa"/>
        <w:numPr>
          <w:ilvl w:val="0"/>
          <w:numId w:val="23"/>
        </w:numPr>
        <w:shd w:val="clear" w:color="auto" w:fill="FFFFFF"/>
        <w:spacing w:beforeLines="30" w:before="72" w:afterLines="30" w:after="72" w:line="276" w:lineRule="auto"/>
        <w:jc w:val="both"/>
        <w:textAlignment w:val="baseline"/>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0"/>
          <w:szCs w:val="20"/>
          <w:lang w:eastAsia="hr-HR"/>
        </w:rPr>
        <w:t xml:space="preserve"> </w:t>
      </w:r>
      <w:r w:rsidR="002B0C0E" w:rsidRPr="00E669C1">
        <w:rPr>
          <w:rFonts w:ascii="Times New Roman" w:eastAsia="Times New Roman" w:hAnsi="Times New Roman" w:cs="Times New Roman"/>
          <w:sz w:val="24"/>
          <w:szCs w:val="24"/>
          <w:lang w:eastAsia="hr-HR"/>
        </w:rPr>
        <w:t>Stručno povjerenstvo iz stavka 3. ovoga članka ima tri člana, i to:</w:t>
      </w:r>
    </w:p>
    <w:p w:rsidR="002B0C0E" w:rsidRPr="00E669C1" w:rsidRDefault="002B0C0E" w:rsidP="00964CAA">
      <w:pPr>
        <w:pStyle w:val="Odlomakpopisa"/>
        <w:numPr>
          <w:ilvl w:val="3"/>
          <w:numId w:val="24"/>
        </w:numPr>
        <w:shd w:val="clear" w:color="auto" w:fill="FFFFFF"/>
        <w:spacing w:beforeLines="30" w:before="72" w:afterLines="30" w:after="72" w:line="276" w:lineRule="auto"/>
        <w:jc w:val="both"/>
        <w:textAlignment w:val="baseline"/>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jednog predstavnika tijela državne uprave nadležnog za poslove zdravstva</w:t>
      </w:r>
    </w:p>
    <w:p w:rsidR="002B0C0E" w:rsidRPr="00E669C1" w:rsidRDefault="002B0C0E" w:rsidP="00964CAA">
      <w:pPr>
        <w:pStyle w:val="Odlomakpopisa"/>
        <w:numPr>
          <w:ilvl w:val="3"/>
          <w:numId w:val="24"/>
        </w:numPr>
        <w:shd w:val="clear" w:color="auto" w:fill="FFFFFF"/>
        <w:spacing w:beforeLines="30" w:before="72" w:afterLines="30" w:after="72" w:line="276" w:lineRule="auto"/>
        <w:jc w:val="both"/>
        <w:textAlignment w:val="baseline"/>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jednog predstavnika tijela državne uprave nadležnog za poslove poljoprivrede</w:t>
      </w:r>
    </w:p>
    <w:p w:rsidR="002B0C0E" w:rsidRPr="00E669C1" w:rsidRDefault="002B0C0E" w:rsidP="00964CAA">
      <w:pPr>
        <w:pStyle w:val="Odlomakpopisa"/>
        <w:numPr>
          <w:ilvl w:val="3"/>
          <w:numId w:val="24"/>
        </w:numPr>
        <w:shd w:val="clear" w:color="auto" w:fill="FFFFFF"/>
        <w:spacing w:beforeLines="30" w:before="72" w:afterLines="30" w:after="72" w:line="276" w:lineRule="auto"/>
        <w:jc w:val="both"/>
        <w:textAlignment w:val="baseline"/>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jednog stručnjaka iz područja molekularne biologije / molekularne biotehnologije ili srodnog zanimanja</w:t>
      </w:r>
    </w:p>
    <w:p w:rsidR="002B0C0E" w:rsidRPr="00E669C1" w:rsidRDefault="00EB6E1C" w:rsidP="00964CAA">
      <w:pPr>
        <w:pStyle w:val="Odlomakpopisa"/>
        <w:numPr>
          <w:ilvl w:val="0"/>
          <w:numId w:val="23"/>
        </w:numPr>
        <w:shd w:val="clear" w:color="auto" w:fill="FFFFFF"/>
        <w:spacing w:beforeLines="30" w:before="72" w:afterLines="30" w:after="72" w:line="276" w:lineRule="auto"/>
        <w:jc w:val="both"/>
        <w:textAlignment w:val="baseline"/>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 </w:t>
      </w:r>
      <w:r w:rsidR="002B0C0E" w:rsidRPr="00E669C1">
        <w:rPr>
          <w:rFonts w:ascii="Times New Roman" w:eastAsia="Times New Roman" w:hAnsi="Times New Roman" w:cs="Times New Roman"/>
          <w:sz w:val="24"/>
          <w:szCs w:val="24"/>
          <w:lang w:eastAsia="hr-HR"/>
        </w:rPr>
        <w:t xml:space="preserve">Predsjednika i članove Stručnog povjerenstva iz stavka </w:t>
      </w:r>
      <w:r w:rsidR="00A461E1" w:rsidRPr="00E669C1">
        <w:rPr>
          <w:rFonts w:ascii="Times New Roman" w:eastAsia="Times New Roman" w:hAnsi="Times New Roman" w:cs="Times New Roman"/>
          <w:sz w:val="24"/>
          <w:szCs w:val="24"/>
          <w:lang w:eastAsia="hr-HR"/>
        </w:rPr>
        <w:t>4</w:t>
      </w:r>
      <w:r w:rsidR="002B0C0E" w:rsidRPr="00E669C1">
        <w:rPr>
          <w:rFonts w:ascii="Times New Roman" w:eastAsia="Times New Roman" w:hAnsi="Times New Roman" w:cs="Times New Roman"/>
          <w:sz w:val="24"/>
          <w:szCs w:val="24"/>
          <w:lang w:eastAsia="hr-HR"/>
        </w:rPr>
        <w:t>. ovoga članka imenuje</w:t>
      </w:r>
      <w:r w:rsidR="009C1939" w:rsidRPr="00E669C1">
        <w:rPr>
          <w:rFonts w:ascii="Times New Roman" w:eastAsia="Times New Roman" w:hAnsi="Times New Roman" w:cs="Times New Roman"/>
          <w:sz w:val="24"/>
          <w:szCs w:val="24"/>
          <w:lang w:eastAsia="hr-HR"/>
        </w:rPr>
        <w:t xml:space="preserve"> </w:t>
      </w:r>
      <w:r w:rsidR="00392D8E" w:rsidRPr="00E669C1">
        <w:rPr>
          <w:rFonts w:ascii="Times New Roman" w:eastAsia="Times New Roman" w:hAnsi="Times New Roman" w:cs="Times New Roman"/>
          <w:sz w:val="24"/>
          <w:szCs w:val="24"/>
          <w:lang w:eastAsia="hr-HR"/>
        </w:rPr>
        <w:t>čelnik tijela</w:t>
      </w:r>
      <w:r w:rsidR="002B0C0E" w:rsidRPr="00E669C1">
        <w:rPr>
          <w:rFonts w:ascii="Times New Roman" w:eastAsia="Times New Roman" w:hAnsi="Times New Roman" w:cs="Times New Roman"/>
          <w:sz w:val="24"/>
          <w:szCs w:val="24"/>
          <w:lang w:eastAsia="hr-HR"/>
        </w:rPr>
        <w:t>.</w:t>
      </w:r>
    </w:p>
    <w:p w:rsidR="003B1AE1" w:rsidRPr="00E669C1" w:rsidRDefault="003B1AE1" w:rsidP="00D04272">
      <w:pPr>
        <w:shd w:val="clear" w:color="auto" w:fill="FFFFFF"/>
        <w:spacing w:beforeLines="30" w:before="72" w:afterLines="30" w:after="72" w:line="276" w:lineRule="auto"/>
        <w:textAlignment w:val="baseline"/>
        <w:rPr>
          <w:rFonts w:ascii="Times New Roman" w:eastAsia="Times New Roman" w:hAnsi="Times New Roman" w:cs="Times New Roman"/>
          <w:sz w:val="24"/>
          <w:szCs w:val="24"/>
          <w:lang w:eastAsia="hr-HR"/>
        </w:rPr>
      </w:pPr>
    </w:p>
    <w:p w:rsidR="003B1AE1" w:rsidRPr="00E669C1" w:rsidRDefault="003B1AE1" w:rsidP="00D04272">
      <w:pPr>
        <w:shd w:val="clear" w:color="auto" w:fill="FFFFFF"/>
        <w:spacing w:beforeLines="30" w:before="72" w:afterLines="30" w:after="72" w:line="276" w:lineRule="auto"/>
        <w:jc w:val="center"/>
        <w:textAlignment w:val="baseline"/>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Članak 17.</w:t>
      </w:r>
    </w:p>
    <w:p w:rsidR="00392D8E" w:rsidRPr="00E669C1" w:rsidRDefault="004D6F68" w:rsidP="00DE021B">
      <w:pPr>
        <w:shd w:val="clear" w:color="auto" w:fill="FFFFFF"/>
        <w:spacing w:beforeLines="30" w:before="72" w:afterLines="30" w:after="72" w:line="276" w:lineRule="auto"/>
        <w:ind w:firstLine="708"/>
        <w:jc w:val="both"/>
        <w:textAlignment w:val="baseline"/>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(1)</w:t>
      </w:r>
      <w:r w:rsidR="009C1939" w:rsidRPr="00E669C1">
        <w:rPr>
          <w:rFonts w:ascii="Times New Roman" w:eastAsia="Times New Roman" w:hAnsi="Times New Roman" w:cs="Times New Roman"/>
          <w:sz w:val="24"/>
          <w:szCs w:val="24"/>
          <w:lang w:eastAsia="hr-HR"/>
        </w:rPr>
        <w:t xml:space="preserve"> </w:t>
      </w:r>
      <w:r w:rsidR="002B0C0E" w:rsidRPr="00E669C1">
        <w:rPr>
          <w:rFonts w:ascii="Times New Roman" w:eastAsia="Times New Roman" w:hAnsi="Times New Roman" w:cs="Times New Roman"/>
          <w:sz w:val="24"/>
          <w:szCs w:val="24"/>
          <w:lang w:eastAsia="hr-HR"/>
        </w:rPr>
        <w:t>Stručno povjerenstvo iz</w:t>
      </w:r>
      <w:r w:rsidR="003B1AE1" w:rsidRPr="00E669C1">
        <w:rPr>
          <w:rFonts w:ascii="Times New Roman" w:eastAsia="Times New Roman" w:hAnsi="Times New Roman" w:cs="Times New Roman"/>
          <w:sz w:val="24"/>
          <w:szCs w:val="24"/>
          <w:lang w:eastAsia="hr-HR"/>
        </w:rPr>
        <w:t xml:space="preserve"> članka 16. </w:t>
      </w:r>
      <w:r w:rsidR="002B0C0E" w:rsidRPr="00E669C1">
        <w:rPr>
          <w:rFonts w:ascii="Times New Roman" w:eastAsia="Times New Roman" w:hAnsi="Times New Roman" w:cs="Times New Roman"/>
          <w:sz w:val="24"/>
          <w:szCs w:val="24"/>
          <w:lang w:eastAsia="hr-HR"/>
        </w:rPr>
        <w:t xml:space="preserve"> stavka 3. ovoga </w:t>
      </w:r>
      <w:r w:rsidRPr="00E669C1">
        <w:rPr>
          <w:rFonts w:ascii="Times New Roman" w:eastAsia="Times New Roman" w:hAnsi="Times New Roman" w:cs="Times New Roman"/>
          <w:sz w:val="24"/>
          <w:szCs w:val="24"/>
          <w:lang w:eastAsia="hr-HR"/>
        </w:rPr>
        <w:t xml:space="preserve">Pravilnika </w:t>
      </w:r>
      <w:r w:rsidR="002B0C0E" w:rsidRPr="00E669C1">
        <w:rPr>
          <w:rFonts w:ascii="Times New Roman" w:eastAsia="Times New Roman" w:hAnsi="Times New Roman" w:cs="Times New Roman"/>
          <w:sz w:val="24"/>
          <w:szCs w:val="24"/>
          <w:lang w:eastAsia="hr-HR"/>
        </w:rPr>
        <w:t xml:space="preserve">donosi </w:t>
      </w:r>
      <w:r w:rsidR="00392D8E" w:rsidRPr="00E669C1">
        <w:rPr>
          <w:rFonts w:ascii="Times New Roman" w:eastAsia="Times New Roman" w:hAnsi="Times New Roman" w:cs="Times New Roman"/>
          <w:sz w:val="24"/>
          <w:szCs w:val="24"/>
          <w:lang w:eastAsia="hr-HR"/>
        </w:rPr>
        <w:t>P</w:t>
      </w:r>
      <w:r w:rsidR="002B0C0E" w:rsidRPr="00E669C1">
        <w:rPr>
          <w:rFonts w:ascii="Times New Roman" w:eastAsia="Times New Roman" w:hAnsi="Times New Roman" w:cs="Times New Roman"/>
          <w:sz w:val="24"/>
          <w:szCs w:val="24"/>
          <w:lang w:eastAsia="hr-HR"/>
        </w:rPr>
        <w:t>oslovnik o radu.</w:t>
      </w:r>
    </w:p>
    <w:p w:rsidR="002B0C0E" w:rsidRPr="00E669C1" w:rsidRDefault="004D6F68" w:rsidP="00DE021B">
      <w:pPr>
        <w:shd w:val="clear" w:color="auto" w:fill="FFFFFF"/>
        <w:spacing w:beforeLines="30" w:before="72" w:afterLines="30" w:after="72" w:line="276" w:lineRule="auto"/>
        <w:ind w:firstLine="708"/>
        <w:jc w:val="both"/>
        <w:textAlignment w:val="baseline"/>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(2</w:t>
      </w:r>
      <w:r w:rsidR="002B0C0E" w:rsidRPr="00E669C1">
        <w:rPr>
          <w:rFonts w:ascii="Times New Roman" w:eastAsia="Times New Roman" w:hAnsi="Times New Roman" w:cs="Times New Roman"/>
          <w:sz w:val="24"/>
          <w:szCs w:val="24"/>
          <w:lang w:eastAsia="hr-HR"/>
        </w:rPr>
        <w:t>) Stručno povjerenstvo iz</w:t>
      </w:r>
      <w:r w:rsidRPr="00E669C1">
        <w:rPr>
          <w:rFonts w:ascii="Times New Roman" w:eastAsia="Times New Roman" w:hAnsi="Times New Roman" w:cs="Times New Roman"/>
          <w:sz w:val="24"/>
          <w:szCs w:val="24"/>
          <w:lang w:eastAsia="hr-HR"/>
        </w:rPr>
        <w:t xml:space="preserve"> članka</w:t>
      </w:r>
      <w:r w:rsidR="009C1939" w:rsidRPr="00E669C1">
        <w:rPr>
          <w:rFonts w:ascii="Times New Roman" w:eastAsia="Times New Roman" w:hAnsi="Times New Roman" w:cs="Times New Roman"/>
          <w:sz w:val="24"/>
          <w:szCs w:val="24"/>
          <w:lang w:eastAsia="hr-HR"/>
        </w:rPr>
        <w:t xml:space="preserve"> </w:t>
      </w:r>
      <w:r w:rsidRPr="00E669C1">
        <w:rPr>
          <w:rFonts w:ascii="Times New Roman" w:eastAsia="Times New Roman" w:hAnsi="Times New Roman" w:cs="Times New Roman"/>
          <w:sz w:val="24"/>
          <w:szCs w:val="24"/>
          <w:lang w:eastAsia="hr-HR"/>
        </w:rPr>
        <w:t>16.</w:t>
      </w:r>
      <w:r w:rsidR="002B0C0E" w:rsidRPr="00E669C1">
        <w:rPr>
          <w:rFonts w:ascii="Times New Roman" w:eastAsia="Times New Roman" w:hAnsi="Times New Roman" w:cs="Times New Roman"/>
          <w:sz w:val="24"/>
          <w:szCs w:val="24"/>
          <w:lang w:eastAsia="hr-HR"/>
        </w:rPr>
        <w:t xml:space="preserve"> stavka 3. ovoga </w:t>
      </w:r>
      <w:r w:rsidRPr="00E669C1">
        <w:rPr>
          <w:rFonts w:ascii="Times New Roman" w:eastAsia="Times New Roman" w:hAnsi="Times New Roman" w:cs="Times New Roman"/>
          <w:sz w:val="24"/>
          <w:szCs w:val="24"/>
          <w:lang w:eastAsia="hr-HR"/>
        </w:rPr>
        <w:t xml:space="preserve">Pravilnika </w:t>
      </w:r>
      <w:r w:rsidR="002B0C0E" w:rsidRPr="00E669C1">
        <w:rPr>
          <w:rFonts w:ascii="Times New Roman" w:eastAsia="Times New Roman" w:hAnsi="Times New Roman" w:cs="Times New Roman"/>
          <w:sz w:val="24"/>
          <w:szCs w:val="24"/>
          <w:lang w:eastAsia="hr-HR"/>
        </w:rPr>
        <w:t>obavlja sljedeće poslove:</w:t>
      </w:r>
    </w:p>
    <w:p w:rsidR="002B0C0E" w:rsidRPr="00E669C1" w:rsidRDefault="00941C0F" w:rsidP="00DE021B">
      <w:pPr>
        <w:shd w:val="clear" w:color="auto" w:fill="FFFFFF"/>
        <w:spacing w:beforeLines="30" w:before="72" w:afterLines="30" w:after="72" w:line="276" w:lineRule="auto"/>
        <w:ind w:firstLine="708"/>
        <w:jc w:val="both"/>
        <w:textAlignment w:val="baseline"/>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  </w:t>
      </w:r>
      <w:r w:rsidR="002B0C0E" w:rsidRPr="00E669C1">
        <w:rPr>
          <w:rFonts w:ascii="Times New Roman" w:eastAsia="Times New Roman" w:hAnsi="Times New Roman" w:cs="Times New Roman"/>
          <w:sz w:val="24"/>
          <w:szCs w:val="24"/>
          <w:lang w:eastAsia="hr-HR"/>
        </w:rPr>
        <w:t xml:space="preserve">– pregledava zaprimljenu dokumentaciju te daje mišljenje je li zaprimljena dokumentacija u skladu s odredbama ovoga </w:t>
      </w:r>
      <w:r w:rsidR="00392D8E" w:rsidRPr="00E669C1">
        <w:rPr>
          <w:rFonts w:ascii="Times New Roman" w:eastAsia="Times New Roman" w:hAnsi="Times New Roman" w:cs="Times New Roman"/>
          <w:sz w:val="24"/>
          <w:szCs w:val="24"/>
          <w:lang w:eastAsia="hr-HR"/>
        </w:rPr>
        <w:t>Pravilnika</w:t>
      </w:r>
    </w:p>
    <w:p w:rsidR="002B0C0E" w:rsidRPr="00E669C1" w:rsidRDefault="00941C0F" w:rsidP="00DE021B">
      <w:pPr>
        <w:shd w:val="clear" w:color="auto" w:fill="FFFFFF"/>
        <w:spacing w:beforeLines="30" w:before="72" w:afterLines="30" w:after="72" w:line="276" w:lineRule="auto"/>
        <w:ind w:firstLine="708"/>
        <w:jc w:val="both"/>
        <w:textAlignment w:val="baseline"/>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  </w:t>
      </w:r>
      <w:r w:rsidR="002B0C0E" w:rsidRPr="00E669C1">
        <w:rPr>
          <w:rFonts w:ascii="Times New Roman" w:eastAsia="Times New Roman" w:hAnsi="Times New Roman" w:cs="Times New Roman"/>
          <w:sz w:val="24"/>
          <w:szCs w:val="24"/>
          <w:lang w:eastAsia="hr-HR"/>
        </w:rPr>
        <w:t xml:space="preserve">– obavlja pregled prostora, </w:t>
      </w:r>
      <w:r w:rsidR="003A4147" w:rsidRPr="00E669C1">
        <w:rPr>
          <w:rFonts w:ascii="Times New Roman" w:eastAsia="Times New Roman" w:hAnsi="Times New Roman" w:cs="Times New Roman"/>
          <w:sz w:val="24"/>
          <w:szCs w:val="24"/>
          <w:lang w:eastAsia="hr-HR"/>
        </w:rPr>
        <w:t xml:space="preserve">i dokumentaciju prijavljenih </w:t>
      </w:r>
      <w:r w:rsidR="002B0C0E" w:rsidRPr="00E669C1">
        <w:rPr>
          <w:rFonts w:ascii="Times New Roman" w:eastAsia="Times New Roman" w:hAnsi="Times New Roman" w:cs="Times New Roman"/>
          <w:sz w:val="24"/>
          <w:szCs w:val="24"/>
          <w:lang w:eastAsia="hr-HR"/>
        </w:rPr>
        <w:t xml:space="preserve">djelatnika </w:t>
      </w:r>
      <w:r w:rsidR="004D6F68" w:rsidRPr="00E669C1">
        <w:rPr>
          <w:rFonts w:ascii="Times New Roman" w:eastAsia="Times New Roman" w:hAnsi="Times New Roman" w:cs="Times New Roman"/>
          <w:sz w:val="24"/>
          <w:szCs w:val="24"/>
          <w:lang w:eastAsia="hr-HR"/>
        </w:rPr>
        <w:t>pravne osobe iz članka 14. stavka</w:t>
      </w:r>
      <w:r w:rsidR="003A4147" w:rsidRPr="00E669C1">
        <w:rPr>
          <w:rFonts w:ascii="Times New Roman" w:eastAsia="Times New Roman" w:hAnsi="Times New Roman" w:cs="Times New Roman"/>
          <w:sz w:val="24"/>
          <w:szCs w:val="24"/>
          <w:lang w:eastAsia="hr-HR"/>
        </w:rPr>
        <w:t xml:space="preserve"> </w:t>
      </w:r>
      <w:r w:rsidR="004D6F68" w:rsidRPr="00E669C1">
        <w:rPr>
          <w:rFonts w:ascii="Times New Roman" w:eastAsia="Times New Roman" w:hAnsi="Times New Roman" w:cs="Times New Roman"/>
          <w:sz w:val="24"/>
          <w:szCs w:val="24"/>
          <w:lang w:eastAsia="hr-HR"/>
        </w:rPr>
        <w:t>1. ovog Pravilnika</w:t>
      </w:r>
    </w:p>
    <w:p w:rsidR="00392D8E" w:rsidRPr="00E669C1" w:rsidRDefault="00941C0F" w:rsidP="00DE021B">
      <w:pPr>
        <w:shd w:val="clear" w:color="auto" w:fill="FFFFFF"/>
        <w:spacing w:beforeLines="30" w:before="72" w:afterLines="30" w:after="72" w:line="276" w:lineRule="auto"/>
        <w:ind w:firstLine="708"/>
        <w:jc w:val="both"/>
        <w:textAlignment w:val="baseline"/>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  </w:t>
      </w:r>
      <w:r w:rsidR="00392D8E" w:rsidRPr="00E669C1">
        <w:rPr>
          <w:rFonts w:ascii="Times New Roman" w:eastAsia="Times New Roman" w:hAnsi="Times New Roman" w:cs="Times New Roman"/>
          <w:sz w:val="24"/>
          <w:szCs w:val="24"/>
          <w:lang w:eastAsia="hr-HR"/>
        </w:rPr>
        <w:t xml:space="preserve">– </w:t>
      </w:r>
      <w:r w:rsidR="002B0C0E" w:rsidRPr="00E669C1">
        <w:rPr>
          <w:rFonts w:ascii="Times New Roman" w:eastAsia="Times New Roman" w:hAnsi="Times New Roman" w:cs="Times New Roman"/>
          <w:sz w:val="24"/>
          <w:szCs w:val="24"/>
          <w:lang w:eastAsia="hr-HR"/>
        </w:rPr>
        <w:t xml:space="preserve">daje mišljenje i prijedloge </w:t>
      </w:r>
      <w:r w:rsidR="00392D8E" w:rsidRPr="00E669C1">
        <w:rPr>
          <w:rFonts w:ascii="Times New Roman" w:eastAsia="Times New Roman" w:hAnsi="Times New Roman" w:cs="Times New Roman"/>
          <w:sz w:val="24"/>
          <w:szCs w:val="24"/>
          <w:lang w:eastAsia="hr-HR"/>
        </w:rPr>
        <w:t xml:space="preserve">tijela državne uprave </w:t>
      </w:r>
      <w:r w:rsidR="002B0C0E" w:rsidRPr="00E669C1">
        <w:rPr>
          <w:rFonts w:ascii="Times New Roman" w:eastAsia="Times New Roman" w:hAnsi="Times New Roman" w:cs="Times New Roman"/>
          <w:sz w:val="24"/>
          <w:szCs w:val="24"/>
          <w:lang w:eastAsia="hr-HR"/>
        </w:rPr>
        <w:t xml:space="preserve">u vezi s ovlašćivanjem </w:t>
      </w:r>
      <w:r w:rsidR="004D6F68" w:rsidRPr="00E669C1">
        <w:rPr>
          <w:rFonts w:ascii="Times New Roman" w:eastAsia="Times New Roman" w:hAnsi="Times New Roman" w:cs="Times New Roman"/>
          <w:sz w:val="24"/>
          <w:szCs w:val="24"/>
          <w:lang w:eastAsia="hr-HR"/>
        </w:rPr>
        <w:t>pravne osobe iz članka 14. stavka 1. ovog Pravilnika za izradu Procjene rizika</w:t>
      </w:r>
    </w:p>
    <w:p w:rsidR="00392D8E" w:rsidRPr="00E669C1" w:rsidRDefault="004D6F68" w:rsidP="00DE021B">
      <w:pPr>
        <w:shd w:val="clear" w:color="auto" w:fill="FFFFFF"/>
        <w:spacing w:beforeLines="30" w:before="72" w:afterLines="30" w:after="72" w:line="276" w:lineRule="auto"/>
        <w:ind w:firstLine="708"/>
        <w:jc w:val="both"/>
        <w:textAlignment w:val="baseline"/>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(3</w:t>
      </w:r>
      <w:r w:rsidR="002B0C0E" w:rsidRPr="00E669C1">
        <w:rPr>
          <w:rFonts w:ascii="Times New Roman" w:eastAsia="Times New Roman" w:hAnsi="Times New Roman" w:cs="Times New Roman"/>
          <w:sz w:val="24"/>
          <w:szCs w:val="24"/>
          <w:lang w:eastAsia="hr-HR"/>
        </w:rPr>
        <w:t xml:space="preserve">) </w:t>
      </w:r>
      <w:r w:rsidR="00392D8E" w:rsidRPr="00E669C1">
        <w:rPr>
          <w:rFonts w:ascii="Times New Roman" w:eastAsia="Times New Roman" w:hAnsi="Times New Roman" w:cs="Times New Roman"/>
          <w:sz w:val="24"/>
          <w:szCs w:val="24"/>
          <w:lang w:eastAsia="hr-HR"/>
        </w:rPr>
        <w:t xml:space="preserve">Tijelo državne uprave </w:t>
      </w:r>
      <w:r w:rsidR="002B0C0E" w:rsidRPr="00E669C1">
        <w:rPr>
          <w:rFonts w:ascii="Times New Roman" w:eastAsia="Times New Roman" w:hAnsi="Times New Roman" w:cs="Times New Roman"/>
          <w:sz w:val="24"/>
          <w:szCs w:val="24"/>
          <w:lang w:eastAsia="hr-HR"/>
        </w:rPr>
        <w:t xml:space="preserve">donosi rješenje o ovlaštenju iz </w:t>
      </w:r>
      <w:r w:rsidR="00392D8E" w:rsidRPr="00E669C1">
        <w:rPr>
          <w:rFonts w:ascii="Times New Roman" w:eastAsia="Times New Roman" w:hAnsi="Times New Roman" w:cs="Times New Roman"/>
          <w:sz w:val="24"/>
          <w:szCs w:val="24"/>
          <w:lang w:eastAsia="hr-HR"/>
        </w:rPr>
        <w:t>članka 16. stavka 2.</w:t>
      </w:r>
      <w:r w:rsidR="002B0C0E" w:rsidRPr="00E669C1">
        <w:rPr>
          <w:rFonts w:ascii="Times New Roman" w:eastAsia="Times New Roman" w:hAnsi="Times New Roman" w:cs="Times New Roman"/>
          <w:sz w:val="24"/>
          <w:szCs w:val="24"/>
          <w:lang w:eastAsia="hr-HR"/>
        </w:rPr>
        <w:t xml:space="preserve"> po pribavljenom mišljenju Stručnog povjerenstva iz stavka </w:t>
      </w:r>
      <w:r w:rsidR="003A4147" w:rsidRPr="00E669C1">
        <w:rPr>
          <w:rFonts w:ascii="Times New Roman" w:eastAsia="Times New Roman" w:hAnsi="Times New Roman" w:cs="Times New Roman"/>
          <w:sz w:val="24"/>
          <w:szCs w:val="24"/>
          <w:lang w:eastAsia="hr-HR"/>
        </w:rPr>
        <w:t>2</w:t>
      </w:r>
      <w:r w:rsidR="002B0C0E" w:rsidRPr="00E669C1">
        <w:rPr>
          <w:rFonts w:ascii="Times New Roman" w:eastAsia="Times New Roman" w:hAnsi="Times New Roman" w:cs="Times New Roman"/>
          <w:sz w:val="24"/>
          <w:szCs w:val="24"/>
          <w:lang w:eastAsia="hr-HR"/>
        </w:rPr>
        <w:t>. ovoga članka u roku od 60 dana od dana podnošenja urednog zahtjeva iz</w:t>
      </w:r>
      <w:r w:rsidR="00392D8E" w:rsidRPr="00E669C1">
        <w:rPr>
          <w:rFonts w:ascii="Times New Roman" w:eastAsia="Times New Roman" w:hAnsi="Times New Roman" w:cs="Times New Roman"/>
          <w:sz w:val="24"/>
          <w:szCs w:val="24"/>
          <w:lang w:eastAsia="hr-HR"/>
        </w:rPr>
        <w:t xml:space="preserve"> članka 16.</w:t>
      </w:r>
      <w:r w:rsidR="002B0C0E" w:rsidRPr="00E669C1">
        <w:rPr>
          <w:rFonts w:ascii="Times New Roman" w:eastAsia="Times New Roman" w:hAnsi="Times New Roman" w:cs="Times New Roman"/>
          <w:sz w:val="24"/>
          <w:szCs w:val="24"/>
          <w:lang w:eastAsia="hr-HR"/>
        </w:rPr>
        <w:t xml:space="preserve"> stavka 1. ovoga članka.</w:t>
      </w:r>
    </w:p>
    <w:p w:rsidR="00392D8E" w:rsidRPr="00E669C1" w:rsidRDefault="004D6F68" w:rsidP="00DE021B">
      <w:pPr>
        <w:shd w:val="clear" w:color="auto" w:fill="FFFFFF"/>
        <w:spacing w:beforeLines="30" w:before="72" w:afterLines="30" w:after="72" w:line="276" w:lineRule="auto"/>
        <w:ind w:firstLine="708"/>
        <w:jc w:val="both"/>
        <w:textAlignment w:val="baseline"/>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(4</w:t>
      </w:r>
      <w:r w:rsidR="002B0C0E" w:rsidRPr="00E669C1">
        <w:rPr>
          <w:rFonts w:ascii="Times New Roman" w:eastAsia="Times New Roman" w:hAnsi="Times New Roman" w:cs="Times New Roman"/>
          <w:sz w:val="24"/>
          <w:szCs w:val="24"/>
          <w:lang w:eastAsia="hr-HR"/>
        </w:rPr>
        <w:t xml:space="preserve">) Protiv rješenja iz stavka </w:t>
      </w:r>
      <w:r w:rsidR="003A4147" w:rsidRPr="00E669C1">
        <w:rPr>
          <w:rFonts w:ascii="Times New Roman" w:eastAsia="Times New Roman" w:hAnsi="Times New Roman" w:cs="Times New Roman"/>
          <w:sz w:val="24"/>
          <w:szCs w:val="24"/>
          <w:lang w:eastAsia="hr-HR"/>
        </w:rPr>
        <w:t>3</w:t>
      </w:r>
      <w:r w:rsidR="002B0C0E" w:rsidRPr="00E669C1">
        <w:rPr>
          <w:rFonts w:ascii="Times New Roman" w:eastAsia="Times New Roman" w:hAnsi="Times New Roman" w:cs="Times New Roman"/>
          <w:sz w:val="24"/>
          <w:szCs w:val="24"/>
          <w:lang w:eastAsia="hr-HR"/>
        </w:rPr>
        <w:t>. ovoga članka nije dopuštena žalba, ali se može pokrenuti upravni spor.</w:t>
      </w:r>
    </w:p>
    <w:p w:rsidR="00392D8E" w:rsidRPr="00E669C1" w:rsidRDefault="004D6F68" w:rsidP="00DE021B">
      <w:pPr>
        <w:shd w:val="clear" w:color="auto" w:fill="FFFFFF"/>
        <w:spacing w:beforeLines="30" w:before="72" w:afterLines="30" w:after="72" w:line="276" w:lineRule="auto"/>
        <w:ind w:firstLine="708"/>
        <w:jc w:val="both"/>
        <w:textAlignment w:val="baseline"/>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(5</w:t>
      </w:r>
      <w:r w:rsidR="002B0C0E" w:rsidRPr="00E669C1">
        <w:rPr>
          <w:rFonts w:ascii="Times New Roman" w:eastAsia="Times New Roman" w:hAnsi="Times New Roman" w:cs="Times New Roman"/>
          <w:sz w:val="24"/>
          <w:szCs w:val="24"/>
          <w:lang w:eastAsia="hr-HR"/>
        </w:rPr>
        <w:t>) Ovlaštenje iz stavka</w:t>
      </w:r>
      <w:r w:rsidR="00E52D3E" w:rsidRPr="00E669C1">
        <w:rPr>
          <w:rFonts w:ascii="Times New Roman" w:eastAsia="Times New Roman" w:hAnsi="Times New Roman" w:cs="Times New Roman"/>
          <w:sz w:val="24"/>
          <w:szCs w:val="24"/>
          <w:lang w:eastAsia="hr-HR"/>
        </w:rPr>
        <w:t xml:space="preserve"> </w:t>
      </w:r>
      <w:r w:rsidR="003A4147" w:rsidRPr="00E669C1">
        <w:rPr>
          <w:rFonts w:ascii="Times New Roman" w:eastAsia="Times New Roman" w:hAnsi="Times New Roman" w:cs="Times New Roman"/>
          <w:sz w:val="24"/>
          <w:szCs w:val="24"/>
          <w:lang w:eastAsia="hr-HR"/>
        </w:rPr>
        <w:t>3</w:t>
      </w:r>
      <w:r w:rsidR="002B0C0E" w:rsidRPr="00E669C1">
        <w:rPr>
          <w:rFonts w:ascii="Times New Roman" w:eastAsia="Times New Roman" w:hAnsi="Times New Roman" w:cs="Times New Roman"/>
          <w:sz w:val="24"/>
          <w:szCs w:val="24"/>
          <w:lang w:eastAsia="hr-HR"/>
        </w:rPr>
        <w:t>. ovoga članka daje se na rok od pet godina.</w:t>
      </w:r>
    </w:p>
    <w:p w:rsidR="00392D8E" w:rsidRPr="00E669C1" w:rsidRDefault="004D6F68" w:rsidP="00DE021B">
      <w:pPr>
        <w:shd w:val="clear" w:color="auto" w:fill="FFFFFF"/>
        <w:spacing w:beforeLines="30" w:before="72" w:afterLines="30" w:after="72" w:line="276" w:lineRule="auto"/>
        <w:ind w:firstLine="708"/>
        <w:jc w:val="both"/>
        <w:textAlignment w:val="baseline"/>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(6) </w:t>
      </w:r>
      <w:r w:rsidR="003B1AE1" w:rsidRPr="00E669C1">
        <w:rPr>
          <w:rFonts w:ascii="Times New Roman" w:eastAsia="Times New Roman" w:hAnsi="Times New Roman" w:cs="Times New Roman"/>
          <w:sz w:val="24"/>
          <w:szCs w:val="24"/>
          <w:lang w:eastAsia="hr-HR"/>
        </w:rPr>
        <w:t xml:space="preserve">Šest mjeseci prije isteka roka iz stavka </w:t>
      </w:r>
      <w:r w:rsidR="00392D8E" w:rsidRPr="00E669C1">
        <w:rPr>
          <w:rFonts w:ascii="Times New Roman" w:eastAsia="Times New Roman" w:hAnsi="Times New Roman" w:cs="Times New Roman"/>
          <w:sz w:val="24"/>
          <w:szCs w:val="24"/>
          <w:lang w:eastAsia="hr-HR"/>
        </w:rPr>
        <w:t>5</w:t>
      </w:r>
      <w:r w:rsidR="003B1AE1" w:rsidRPr="00E669C1">
        <w:rPr>
          <w:rFonts w:ascii="Times New Roman" w:eastAsia="Times New Roman" w:hAnsi="Times New Roman" w:cs="Times New Roman"/>
          <w:sz w:val="24"/>
          <w:szCs w:val="24"/>
          <w:lang w:eastAsia="hr-HR"/>
        </w:rPr>
        <w:t xml:space="preserve">. ovoga članka zainteresirana pravna osoba </w:t>
      </w:r>
      <w:r w:rsidRPr="00E669C1">
        <w:rPr>
          <w:rFonts w:ascii="Times New Roman" w:eastAsia="Times New Roman" w:hAnsi="Times New Roman" w:cs="Times New Roman"/>
          <w:sz w:val="24"/>
          <w:szCs w:val="24"/>
          <w:lang w:eastAsia="hr-HR"/>
        </w:rPr>
        <w:t>iz članka 14. stavka</w:t>
      </w:r>
      <w:r w:rsidR="003A4147" w:rsidRPr="00E669C1">
        <w:rPr>
          <w:rFonts w:ascii="Times New Roman" w:eastAsia="Times New Roman" w:hAnsi="Times New Roman" w:cs="Times New Roman"/>
          <w:sz w:val="24"/>
          <w:szCs w:val="24"/>
          <w:lang w:eastAsia="hr-HR"/>
        </w:rPr>
        <w:t xml:space="preserve"> </w:t>
      </w:r>
      <w:r w:rsidRPr="00E669C1">
        <w:rPr>
          <w:rFonts w:ascii="Times New Roman" w:eastAsia="Times New Roman" w:hAnsi="Times New Roman" w:cs="Times New Roman"/>
          <w:sz w:val="24"/>
          <w:szCs w:val="24"/>
          <w:lang w:eastAsia="hr-HR"/>
        </w:rPr>
        <w:t xml:space="preserve">1. ovog Pravilnika </w:t>
      </w:r>
      <w:r w:rsidR="003B1AE1" w:rsidRPr="00E669C1">
        <w:rPr>
          <w:rFonts w:ascii="Times New Roman" w:eastAsia="Times New Roman" w:hAnsi="Times New Roman" w:cs="Times New Roman"/>
          <w:sz w:val="24"/>
          <w:szCs w:val="24"/>
          <w:lang w:eastAsia="hr-HR"/>
        </w:rPr>
        <w:t>može podnijeti zahtjev za ponovno davanje ovlaštenja.</w:t>
      </w:r>
    </w:p>
    <w:p w:rsidR="00392D8E" w:rsidRPr="00E669C1" w:rsidRDefault="004D6F68" w:rsidP="00DE021B">
      <w:pPr>
        <w:shd w:val="clear" w:color="auto" w:fill="FFFFFF"/>
        <w:spacing w:beforeLines="30" w:before="72" w:afterLines="30" w:after="72" w:line="276" w:lineRule="auto"/>
        <w:ind w:firstLine="708"/>
        <w:jc w:val="both"/>
        <w:textAlignment w:val="baseline"/>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(7</w:t>
      </w:r>
      <w:r w:rsidR="00216FE9" w:rsidRPr="00E669C1">
        <w:rPr>
          <w:rFonts w:ascii="Times New Roman" w:eastAsia="Times New Roman" w:hAnsi="Times New Roman" w:cs="Times New Roman"/>
          <w:sz w:val="24"/>
          <w:szCs w:val="24"/>
          <w:lang w:eastAsia="hr-HR"/>
        </w:rPr>
        <w:t>)</w:t>
      </w:r>
      <w:r w:rsidR="003A4147" w:rsidRPr="00E669C1">
        <w:rPr>
          <w:rFonts w:ascii="Times New Roman" w:eastAsia="Times New Roman" w:hAnsi="Times New Roman" w:cs="Times New Roman"/>
          <w:sz w:val="24"/>
          <w:szCs w:val="24"/>
          <w:lang w:eastAsia="hr-HR"/>
        </w:rPr>
        <w:t xml:space="preserve"> </w:t>
      </w:r>
      <w:r w:rsidR="002B0C0E" w:rsidRPr="00E669C1">
        <w:rPr>
          <w:rFonts w:ascii="Times New Roman" w:eastAsia="Times New Roman" w:hAnsi="Times New Roman" w:cs="Times New Roman"/>
          <w:sz w:val="24"/>
          <w:szCs w:val="24"/>
          <w:lang w:eastAsia="hr-HR"/>
        </w:rPr>
        <w:t>Visi</w:t>
      </w:r>
      <w:r w:rsidRPr="00E669C1">
        <w:rPr>
          <w:rFonts w:ascii="Times New Roman" w:eastAsia="Times New Roman" w:hAnsi="Times New Roman" w:cs="Times New Roman"/>
          <w:sz w:val="24"/>
          <w:szCs w:val="24"/>
          <w:lang w:eastAsia="hr-HR"/>
        </w:rPr>
        <w:t>nu troškova pregleda iz stavka 2</w:t>
      </w:r>
      <w:r w:rsidR="002B0C0E" w:rsidRPr="00E669C1">
        <w:rPr>
          <w:rFonts w:ascii="Times New Roman" w:eastAsia="Times New Roman" w:hAnsi="Times New Roman" w:cs="Times New Roman"/>
          <w:sz w:val="24"/>
          <w:szCs w:val="24"/>
          <w:lang w:eastAsia="hr-HR"/>
        </w:rPr>
        <w:t xml:space="preserve">. ovoga </w:t>
      </w:r>
      <w:r w:rsidRPr="00E669C1">
        <w:rPr>
          <w:rFonts w:ascii="Times New Roman" w:eastAsia="Times New Roman" w:hAnsi="Times New Roman" w:cs="Times New Roman"/>
          <w:sz w:val="24"/>
          <w:szCs w:val="24"/>
          <w:lang w:eastAsia="hr-HR"/>
        </w:rPr>
        <w:t xml:space="preserve">Pravilnika </w:t>
      </w:r>
      <w:r w:rsidR="002B0C0E" w:rsidRPr="00E669C1">
        <w:rPr>
          <w:rFonts w:ascii="Times New Roman" w:eastAsia="Times New Roman" w:hAnsi="Times New Roman" w:cs="Times New Roman"/>
          <w:sz w:val="24"/>
          <w:szCs w:val="24"/>
          <w:lang w:eastAsia="hr-HR"/>
        </w:rPr>
        <w:t xml:space="preserve">utvrdit će odlukom </w:t>
      </w:r>
      <w:r w:rsidR="00392D8E" w:rsidRPr="00E669C1">
        <w:rPr>
          <w:rFonts w:ascii="Times New Roman" w:eastAsia="Times New Roman" w:hAnsi="Times New Roman" w:cs="Times New Roman"/>
          <w:sz w:val="24"/>
          <w:szCs w:val="24"/>
          <w:lang w:eastAsia="hr-HR"/>
        </w:rPr>
        <w:t>čelnik tijela</w:t>
      </w:r>
      <w:r w:rsidR="00E75384" w:rsidRPr="00E669C1">
        <w:rPr>
          <w:rFonts w:ascii="Times New Roman" w:eastAsia="Times New Roman" w:hAnsi="Times New Roman" w:cs="Times New Roman"/>
          <w:sz w:val="24"/>
          <w:szCs w:val="24"/>
          <w:lang w:eastAsia="hr-HR"/>
        </w:rPr>
        <w:t xml:space="preserve">. </w:t>
      </w:r>
    </w:p>
    <w:p w:rsidR="002B0C0E" w:rsidRPr="00E669C1" w:rsidRDefault="004D6F68" w:rsidP="00DE021B">
      <w:pPr>
        <w:shd w:val="clear" w:color="auto" w:fill="FFFFFF"/>
        <w:spacing w:beforeLines="30" w:before="72" w:afterLines="30" w:after="72" w:line="276" w:lineRule="auto"/>
        <w:ind w:firstLine="708"/>
        <w:jc w:val="both"/>
        <w:textAlignment w:val="baseline"/>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(8</w:t>
      </w:r>
      <w:r w:rsidR="00216FE9" w:rsidRPr="00E669C1">
        <w:rPr>
          <w:rFonts w:ascii="Times New Roman" w:eastAsia="Times New Roman" w:hAnsi="Times New Roman" w:cs="Times New Roman"/>
          <w:sz w:val="24"/>
          <w:szCs w:val="24"/>
          <w:lang w:eastAsia="hr-HR"/>
        </w:rPr>
        <w:t xml:space="preserve">) </w:t>
      </w:r>
      <w:r w:rsidR="000F28E5" w:rsidRPr="00E669C1">
        <w:rPr>
          <w:rFonts w:ascii="Times New Roman" w:eastAsia="Times New Roman" w:hAnsi="Times New Roman" w:cs="Times New Roman"/>
          <w:sz w:val="24"/>
          <w:szCs w:val="24"/>
          <w:lang w:eastAsia="hr-HR"/>
        </w:rPr>
        <w:t xml:space="preserve">Popis pravnih osoba koje imaju ovlaštenje za izradu Procjene rizika objavljuje </w:t>
      </w:r>
      <w:r w:rsidR="00392D8E" w:rsidRPr="00E669C1">
        <w:rPr>
          <w:rFonts w:ascii="Times New Roman" w:eastAsia="Times New Roman" w:hAnsi="Times New Roman" w:cs="Times New Roman"/>
          <w:sz w:val="24"/>
          <w:szCs w:val="24"/>
          <w:lang w:eastAsia="hr-HR"/>
        </w:rPr>
        <w:t xml:space="preserve">se </w:t>
      </w:r>
      <w:r w:rsidR="000F28E5" w:rsidRPr="00E669C1">
        <w:rPr>
          <w:rFonts w:ascii="Times New Roman" w:eastAsia="Times New Roman" w:hAnsi="Times New Roman" w:cs="Times New Roman"/>
          <w:sz w:val="24"/>
          <w:szCs w:val="24"/>
          <w:lang w:eastAsia="hr-HR"/>
        </w:rPr>
        <w:t>na mrežnim stranicama</w:t>
      </w:r>
      <w:r w:rsidR="002B0C0E" w:rsidRPr="00E669C1">
        <w:rPr>
          <w:rFonts w:ascii="Times New Roman" w:eastAsia="Times New Roman" w:hAnsi="Times New Roman" w:cs="Times New Roman"/>
          <w:sz w:val="24"/>
          <w:szCs w:val="24"/>
          <w:lang w:eastAsia="hr-HR"/>
        </w:rPr>
        <w:t xml:space="preserve"> tijela državne uprave.</w:t>
      </w:r>
    </w:p>
    <w:p w:rsidR="00392D8E" w:rsidRPr="00E669C1" w:rsidRDefault="00392D8E" w:rsidP="00D04272">
      <w:pPr>
        <w:spacing w:after="0" w:line="276" w:lineRule="auto"/>
        <w:jc w:val="center"/>
        <w:rPr>
          <w:rFonts w:ascii="Times New Roman" w:eastAsia="Times New Roman" w:hAnsi="Times New Roman" w:cs="Times New Roman"/>
          <w:sz w:val="24"/>
          <w:szCs w:val="24"/>
          <w:lang w:eastAsia="hr-HR"/>
        </w:rPr>
      </w:pPr>
    </w:p>
    <w:p w:rsidR="00FD416E" w:rsidRPr="00E669C1" w:rsidRDefault="00B54F71" w:rsidP="00D04272">
      <w:pPr>
        <w:spacing w:after="0" w:line="276" w:lineRule="auto"/>
        <w:jc w:val="center"/>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Članak 1</w:t>
      </w:r>
      <w:r w:rsidR="00216FE9" w:rsidRPr="00E669C1">
        <w:rPr>
          <w:rFonts w:ascii="Times New Roman" w:eastAsia="Times New Roman" w:hAnsi="Times New Roman" w:cs="Times New Roman"/>
          <w:sz w:val="24"/>
          <w:szCs w:val="24"/>
          <w:lang w:eastAsia="hr-HR"/>
        </w:rPr>
        <w:t>8</w:t>
      </w:r>
      <w:r w:rsidR="00FD416E" w:rsidRPr="00E669C1">
        <w:rPr>
          <w:rFonts w:ascii="Times New Roman" w:eastAsia="Times New Roman" w:hAnsi="Times New Roman" w:cs="Times New Roman"/>
          <w:sz w:val="24"/>
          <w:szCs w:val="24"/>
          <w:lang w:eastAsia="hr-HR"/>
        </w:rPr>
        <w:t>.</w:t>
      </w:r>
    </w:p>
    <w:p w:rsidR="00392D8E" w:rsidRPr="00E669C1" w:rsidRDefault="00392D8E" w:rsidP="00D04272">
      <w:pPr>
        <w:spacing w:after="0" w:line="276" w:lineRule="auto"/>
        <w:jc w:val="center"/>
        <w:rPr>
          <w:rFonts w:ascii="Times New Roman" w:eastAsia="Times New Roman" w:hAnsi="Times New Roman" w:cs="Times New Roman"/>
          <w:sz w:val="18"/>
          <w:szCs w:val="18"/>
          <w:lang w:eastAsia="hr-HR"/>
        </w:rPr>
      </w:pPr>
    </w:p>
    <w:p w:rsidR="00B54F71" w:rsidRPr="00E669C1" w:rsidRDefault="00E52D3E" w:rsidP="00964CAA">
      <w:pPr>
        <w:pStyle w:val="Odlomakpopisa"/>
        <w:numPr>
          <w:ilvl w:val="0"/>
          <w:numId w:val="11"/>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 </w:t>
      </w:r>
      <w:r w:rsidR="00FD416E" w:rsidRPr="00E669C1">
        <w:rPr>
          <w:rFonts w:ascii="Times New Roman" w:eastAsia="Times New Roman" w:hAnsi="Times New Roman" w:cs="Times New Roman"/>
          <w:sz w:val="24"/>
          <w:szCs w:val="24"/>
          <w:lang w:eastAsia="hr-HR"/>
        </w:rPr>
        <w:t xml:space="preserve">Sve troškove uključujući putne troškove i dnevnice, nastale tijekom postupka rješavanja o zahtjevu pravne osobe za izdavanje ovlaštenja za izradu procjene rizika te troškove </w:t>
      </w:r>
      <w:r w:rsidR="00FD416E" w:rsidRPr="00E669C1">
        <w:rPr>
          <w:rFonts w:ascii="Times New Roman" w:eastAsia="Times New Roman" w:hAnsi="Times New Roman" w:cs="Times New Roman"/>
          <w:sz w:val="24"/>
          <w:szCs w:val="24"/>
          <w:lang w:eastAsia="hr-HR"/>
        </w:rPr>
        <w:lastRenderedPageBreak/>
        <w:t>obavljanja očevida sukladno odredbama ovoga Pravilnika,</w:t>
      </w:r>
      <w:r w:rsidR="00B54F71" w:rsidRPr="00E669C1">
        <w:rPr>
          <w:rFonts w:ascii="Times New Roman" w:eastAsia="Times New Roman" w:hAnsi="Times New Roman" w:cs="Times New Roman"/>
          <w:sz w:val="24"/>
          <w:szCs w:val="24"/>
          <w:lang w:eastAsia="hr-HR"/>
        </w:rPr>
        <w:t xml:space="preserve"> sn</w:t>
      </w:r>
      <w:r w:rsidR="004D6F68" w:rsidRPr="00E669C1">
        <w:rPr>
          <w:rFonts w:ascii="Times New Roman" w:eastAsia="Times New Roman" w:hAnsi="Times New Roman" w:cs="Times New Roman"/>
          <w:sz w:val="24"/>
          <w:szCs w:val="24"/>
          <w:lang w:eastAsia="hr-HR"/>
        </w:rPr>
        <w:t>osi pravna osoba iz članka 14</w:t>
      </w:r>
      <w:r w:rsidR="00FD416E" w:rsidRPr="00E669C1">
        <w:rPr>
          <w:rFonts w:ascii="Times New Roman" w:eastAsia="Times New Roman" w:hAnsi="Times New Roman" w:cs="Times New Roman"/>
          <w:sz w:val="24"/>
          <w:szCs w:val="24"/>
          <w:lang w:eastAsia="hr-HR"/>
        </w:rPr>
        <w:t>. stavka 1. ovoga Pravilnika.</w:t>
      </w:r>
    </w:p>
    <w:p w:rsidR="00FD416E" w:rsidRPr="00E669C1" w:rsidRDefault="00E52D3E" w:rsidP="00964CAA">
      <w:pPr>
        <w:pStyle w:val="Odlomakpopisa"/>
        <w:numPr>
          <w:ilvl w:val="0"/>
          <w:numId w:val="11"/>
        </w:numPr>
        <w:spacing w:after="0" w:line="276" w:lineRule="auto"/>
        <w:jc w:val="both"/>
        <w:rPr>
          <w:rFonts w:ascii="Times New Roman" w:eastAsia="Times New Roman" w:hAnsi="Times New Roman" w:cs="Times New Roman"/>
          <w:sz w:val="18"/>
          <w:szCs w:val="18"/>
          <w:lang w:eastAsia="hr-HR"/>
        </w:rPr>
      </w:pPr>
      <w:r w:rsidRPr="00E669C1">
        <w:rPr>
          <w:rFonts w:ascii="Times New Roman" w:eastAsia="Times New Roman" w:hAnsi="Times New Roman" w:cs="Times New Roman"/>
          <w:sz w:val="24"/>
          <w:szCs w:val="24"/>
          <w:lang w:eastAsia="hr-HR"/>
        </w:rPr>
        <w:t xml:space="preserve"> </w:t>
      </w:r>
      <w:r w:rsidR="00392D8E" w:rsidRPr="00E669C1">
        <w:rPr>
          <w:rFonts w:ascii="Times New Roman" w:eastAsia="Times New Roman" w:hAnsi="Times New Roman" w:cs="Times New Roman"/>
          <w:sz w:val="24"/>
          <w:szCs w:val="24"/>
          <w:lang w:eastAsia="hr-HR"/>
        </w:rPr>
        <w:t xml:space="preserve">Tijelo državne uprave </w:t>
      </w:r>
      <w:r w:rsidR="00FD416E" w:rsidRPr="00E669C1">
        <w:rPr>
          <w:rFonts w:ascii="Times New Roman" w:eastAsia="Times New Roman" w:hAnsi="Times New Roman" w:cs="Times New Roman"/>
          <w:sz w:val="24"/>
          <w:szCs w:val="24"/>
          <w:lang w:eastAsia="hr-HR"/>
        </w:rPr>
        <w:t>može zatražiti da se radi poduzimanja pojedinih radnji u postupku davanja ovlaštenja za izradu procjene rizika prilože uplatnice troškova od strane podnositelja zahtjeva.</w:t>
      </w:r>
    </w:p>
    <w:p w:rsidR="00B54F71" w:rsidRPr="00E669C1" w:rsidRDefault="00B54F71" w:rsidP="00D04272">
      <w:pPr>
        <w:spacing w:after="0" w:line="276" w:lineRule="auto"/>
        <w:jc w:val="center"/>
        <w:rPr>
          <w:rFonts w:ascii="Times New Roman" w:eastAsia="Times New Roman" w:hAnsi="Times New Roman" w:cs="Times New Roman"/>
          <w:sz w:val="24"/>
          <w:szCs w:val="24"/>
          <w:lang w:eastAsia="hr-HR"/>
        </w:rPr>
      </w:pPr>
    </w:p>
    <w:p w:rsidR="003B1AE1" w:rsidRPr="00E669C1" w:rsidRDefault="00216FE9" w:rsidP="00D04272">
      <w:pPr>
        <w:spacing w:after="0" w:line="276" w:lineRule="auto"/>
        <w:jc w:val="center"/>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Članak 19</w:t>
      </w:r>
      <w:r w:rsidR="00FD416E" w:rsidRPr="00E669C1">
        <w:rPr>
          <w:rFonts w:ascii="Times New Roman" w:eastAsia="Times New Roman" w:hAnsi="Times New Roman" w:cs="Times New Roman"/>
          <w:sz w:val="24"/>
          <w:szCs w:val="24"/>
          <w:lang w:eastAsia="hr-HR"/>
        </w:rPr>
        <w:t>.</w:t>
      </w:r>
    </w:p>
    <w:p w:rsidR="003B1AE1" w:rsidRPr="00E669C1" w:rsidRDefault="00392D8E" w:rsidP="00964CAA">
      <w:pPr>
        <w:pStyle w:val="Odlomakpopisa"/>
        <w:numPr>
          <w:ilvl w:val="0"/>
          <w:numId w:val="16"/>
        </w:numPr>
        <w:shd w:val="clear" w:color="auto" w:fill="FFFFFF"/>
        <w:spacing w:beforeLines="30" w:before="72" w:afterLines="30" w:after="72" w:line="276" w:lineRule="auto"/>
        <w:jc w:val="both"/>
        <w:textAlignment w:val="baseline"/>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Tijelo državne uprave </w:t>
      </w:r>
      <w:r w:rsidR="00E75384" w:rsidRPr="00E669C1">
        <w:rPr>
          <w:rFonts w:ascii="Times New Roman" w:eastAsia="Times New Roman" w:hAnsi="Times New Roman" w:cs="Times New Roman"/>
          <w:sz w:val="24"/>
          <w:szCs w:val="24"/>
          <w:lang w:eastAsia="hr-HR"/>
        </w:rPr>
        <w:t xml:space="preserve">može </w:t>
      </w:r>
      <w:r w:rsidR="003B1AE1" w:rsidRPr="00E669C1">
        <w:rPr>
          <w:rFonts w:ascii="Times New Roman" w:eastAsia="Times New Roman" w:hAnsi="Times New Roman" w:cs="Times New Roman"/>
          <w:sz w:val="24"/>
          <w:szCs w:val="24"/>
          <w:lang w:eastAsia="hr-HR"/>
        </w:rPr>
        <w:t>organizira</w:t>
      </w:r>
      <w:r w:rsidR="00E75384" w:rsidRPr="00E669C1">
        <w:rPr>
          <w:rFonts w:ascii="Times New Roman" w:eastAsia="Times New Roman" w:hAnsi="Times New Roman" w:cs="Times New Roman"/>
          <w:sz w:val="24"/>
          <w:szCs w:val="24"/>
          <w:lang w:eastAsia="hr-HR"/>
        </w:rPr>
        <w:t>ti</w:t>
      </w:r>
      <w:r w:rsidR="003B1AE1" w:rsidRPr="00E669C1">
        <w:rPr>
          <w:rFonts w:ascii="Times New Roman" w:eastAsia="Times New Roman" w:hAnsi="Times New Roman" w:cs="Times New Roman"/>
          <w:sz w:val="24"/>
          <w:szCs w:val="24"/>
          <w:lang w:eastAsia="hr-HR"/>
        </w:rPr>
        <w:t xml:space="preserve"> revizije pravnih osoba iz članka 14.</w:t>
      </w:r>
      <w:r w:rsidRPr="00E669C1">
        <w:rPr>
          <w:rFonts w:ascii="Times New Roman" w:eastAsia="Times New Roman" w:hAnsi="Times New Roman" w:cs="Times New Roman"/>
          <w:sz w:val="24"/>
          <w:szCs w:val="24"/>
          <w:lang w:eastAsia="hr-HR"/>
        </w:rPr>
        <w:t xml:space="preserve"> stavka 1.</w:t>
      </w:r>
      <w:r w:rsidR="003B1AE1" w:rsidRPr="00E669C1">
        <w:rPr>
          <w:rFonts w:ascii="Times New Roman" w:eastAsia="Times New Roman" w:hAnsi="Times New Roman" w:cs="Times New Roman"/>
          <w:sz w:val="24"/>
          <w:szCs w:val="24"/>
          <w:lang w:eastAsia="hr-HR"/>
        </w:rPr>
        <w:t xml:space="preserve"> ovog</w:t>
      </w:r>
      <w:r w:rsidRPr="00E669C1">
        <w:rPr>
          <w:rFonts w:ascii="Times New Roman" w:eastAsia="Times New Roman" w:hAnsi="Times New Roman" w:cs="Times New Roman"/>
          <w:sz w:val="24"/>
          <w:szCs w:val="24"/>
          <w:lang w:eastAsia="hr-HR"/>
        </w:rPr>
        <w:t>a</w:t>
      </w:r>
      <w:r w:rsidR="003B1AE1" w:rsidRPr="00E669C1">
        <w:rPr>
          <w:rFonts w:ascii="Times New Roman" w:eastAsia="Times New Roman" w:hAnsi="Times New Roman" w:cs="Times New Roman"/>
          <w:sz w:val="24"/>
          <w:szCs w:val="24"/>
          <w:lang w:eastAsia="hr-HR"/>
        </w:rPr>
        <w:t xml:space="preserve"> Pravilnika.</w:t>
      </w:r>
    </w:p>
    <w:p w:rsidR="003B1AE1" w:rsidRPr="00E669C1" w:rsidRDefault="00392D8E" w:rsidP="00964CAA">
      <w:pPr>
        <w:pStyle w:val="Odlomakpopisa"/>
        <w:numPr>
          <w:ilvl w:val="0"/>
          <w:numId w:val="16"/>
        </w:numPr>
        <w:shd w:val="clear" w:color="auto" w:fill="FFFFFF"/>
        <w:spacing w:beforeLines="30" w:before="72" w:afterLines="30" w:after="72" w:line="276" w:lineRule="auto"/>
        <w:jc w:val="both"/>
        <w:textAlignment w:val="baseline"/>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Tijelo državne uprave </w:t>
      </w:r>
      <w:r w:rsidR="003B1AE1" w:rsidRPr="00E669C1">
        <w:rPr>
          <w:rFonts w:ascii="Times New Roman" w:eastAsia="Times New Roman" w:hAnsi="Times New Roman" w:cs="Times New Roman"/>
          <w:sz w:val="24"/>
          <w:szCs w:val="24"/>
          <w:lang w:eastAsia="hr-HR"/>
        </w:rPr>
        <w:t>ukinut će rješenje o o</w:t>
      </w:r>
      <w:r w:rsidR="0084520E" w:rsidRPr="00E669C1">
        <w:rPr>
          <w:rFonts w:ascii="Times New Roman" w:eastAsia="Times New Roman" w:hAnsi="Times New Roman" w:cs="Times New Roman"/>
          <w:sz w:val="24"/>
          <w:szCs w:val="24"/>
          <w:lang w:eastAsia="hr-HR"/>
        </w:rPr>
        <w:t>vlaštenju iz članka 17. stavka 3</w:t>
      </w:r>
      <w:r w:rsidR="003B1AE1" w:rsidRPr="00E669C1">
        <w:rPr>
          <w:rFonts w:ascii="Times New Roman" w:eastAsia="Times New Roman" w:hAnsi="Times New Roman" w:cs="Times New Roman"/>
          <w:sz w:val="24"/>
          <w:szCs w:val="24"/>
          <w:lang w:eastAsia="hr-HR"/>
        </w:rPr>
        <w:t>. ovog</w:t>
      </w:r>
      <w:r w:rsidRPr="00E669C1">
        <w:rPr>
          <w:rFonts w:ascii="Times New Roman" w:eastAsia="Times New Roman" w:hAnsi="Times New Roman" w:cs="Times New Roman"/>
          <w:sz w:val="24"/>
          <w:szCs w:val="24"/>
          <w:lang w:eastAsia="hr-HR"/>
        </w:rPr>
        <w:t>a</w:t>
      </w:r>
      <w:r w:rsidR="003B1AE1" w:rsidRPr="00E669C1">
        <w:rPr>
          <w:rFonts w:ascii="Times New Roman" w:eastAsia="Times New Roman" w:hAnsi="Times New Roman" w:cs="Times New Roman"/>
          <w:sz w:val="24"/>
          <w:szCs w:val="24"/>
          <w:lang w:eastAsia="hr-HR"/>
        </w:rPr>
        <w:t xml:space="preserve"> Pravilnika pravnoj osobi iz članka 14. </w:t>
      </w:r>
      <w:r w:rsidR="004A45F2" w:rsidRPr="00E669C1">
        <w:rPr>
          <w:rFonts w:ascii="Times New Roman" w:eastAsia="Times New Roman" w:hAnsi="Times New Roman" w:cs="Times New Roman"/>
          <w:sz w:val="24"/>
          <w:szCs w:val="24"/>
          <w:lang w:eastAsia="hr-HR"/>
        </w:rPr>
        <w:t>stavka</w:t>
      </w:r>
      <w:r w:rsidRPr="00E669C1">
        <w:rPr>
          <w:rFonts w:ascii="Times New Roman" w:eastAsia="Times New Roman" w:hAnsi="Times New Roman" w:cs="Times New Roman"/>
          <w:sz w:val="24"/>
          <w:szCs w:val="24"/>
          <w:lang w:eastAsia="hr-HR"/>
        </w:rPr>
        <w:t xml:space="preserve"> </w:t>
      </w:r>
      <w:r w:rsidR="004A45F2" w:rsidRPr="00E669C1">
        <w:rPr>
          <w:rFonts w:ascii="Times New Roman" w:eastAsia="Times New Roman" w:hAnsi="Times New Roman" w:cs="Times New Roman"/>
          <w:sz w:val="24"/>
          <w:szCs w:val="24"/>
          <w:lang w:eastAsia="hr-HR"/>
        </w:rPr>
        <w:t>1.</w:t>
      </w:r>
      <w:r w:rsidR="003B1AE1" w:rsidRPr="00E669C1">
        <w:rPr>
          <w:rFonts w:ascii="Times New Roman" w:eastAsia="Times New Roman" w:hAnsi="Times New Roman" w:cs="Times New Roman"/>
          <w:sz w:val="24"/>
          <w:szCs w:val="24"/>
          <w:lang w:eastAsia="hr-HR"/>
        </w:rPr>
        <w:t>ovog Pravilnika ako</w:t>
      </w:r>
      <w:r w:rsidR="004A45F2" w:rsidRPr="00E669C1">
        <w:rPr>
          <w:rFonts w:ascii="Times New Roman" w:eastAsia="Times New Roman" w:hAnsi="Times New Roman" w:cs="Times New Roman"/>
          <w:sz w:val="24"/>
          <w:szCs w:val="24"/>
          <w:lang w:eastAsia="hr-HR"/>
        </w:rPr>
        <w:t>:</w:t>
      </w:r>
    </w:p>
    <w:p w:rsidR="00E52D3E" w:rsidRPr="00E669C1" w:rsidRDefault="003B1AE1" w:rsidP="00DE021B">
      <w:pPr>
        <w:spacing w:after="0" w:line="276" w:lineRule="auto"/>
        <w:ind w:firstLine="425"/>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w:t>
      </w:r>
      <w:r w:rsidR="00E52D3E" w:rsidRPr="00E669C1">
        <w:rPr>
          <w:rFonts w:ascii="Times New Roman" w:eastAsia="Times New Roman" w:hAnsi="Times New Roman" w:cs="Times New Roman"/>
          <w:sz w:val="24"/>
          <w:szCs w:val="24"/>
          <w:lang w:eastAsia="hr-HR"/>
        </w:rPr>
        <w:t xml:space="preserve"> </w:t>
      </w:r>
      <w:r w:rsidRPr="00E669C1">
        <w:rPr>
          <w:rFonts w:ascii="Times New Roman" w:eastAsia="Times New Roman" w:hAnsi="Times New Roman" w:cs="Times New Roman"/>
          <w:sz w:val="24"/>
          <w:szCs w:val="24"/>
          <w:lang w:eastAsia="hr-HR"/>
        </w:rPr>
        <w:t xml:space="preserve">ne poduzme odgovarajuće i pravodobne korektivne mjere nakon što se iz rezultata revizije </w:t>
      </w:r>
      <w:r w:rsidR="00216FE9" w:rsidRPr="00E669C1">
        <w:rPr>
          <w:rFonts w:ascii="Times New Roman" w:eastAsia="Times New Roman" w:hAnsi="Times New Roman" w:cs="Times New Roman"/>
          <w:sz w:val="24"/>
          <w:szCs w:val="24"/>
          <w:lang w:eastAsia="hr-HR"/>
        </w:rPr>
        <w:t xml:space="preserve">utvrdi </w:t>
      </w:r>
      <w:r w:rsidR="00FD416E" w:rsidRPr="00E669C1">
        <w:rPr>
          <w:rFonts w:ascii="Times New Roman" w:eastAsia="Times New Roman" w:hAnsi="Times New Roman" w:cs="Times New Roman"/>
          <w:sz w:val="24"/>
          <w:szCs w:val="24"/>
          <w:lang w:eastAsia="hr-HR"/>
        </w:rPr>
        <w:t>da je pravna osoba prestala ispunjavati uvjete ovoga Pravilnika</w:t>
      </w:r>
      <w:r w:rsidR="00E52D3E" w:rsidRPr="00E669C1">
        <w:rPr>
          <w:rFonts w:ascii="Times New Roman" w:eastAsia="Times New Roman" w:hAnsi="Times New Roman" w:cs="Times New Roman"/>
          <w:sz w:val="24"/>
          <w:szCs w:val="24"/>
          <w:lang w:eastAsia="hr-HR"/>
        </w:rPr>
        <w:t xml:space="preserve"> </w:t>
      </w:r>
    </w:p>
    <w:p w:rsidR="004A45F2" w:rsidRPr="00E669C1" w:rsidRDefault="00E52D3E" w:rsidP="00DE021B">
      <w:pPr>
        <w:spacing w:after="0" w:line="276" w:lineRule="auto"/>
        <w:ind w:firstLine="425"/>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 </w:t>
      </w:r>
      <w:r w:rsidR="00FD416E" w:rsidRPr="00E669C1">
        <w:rPr>
          <w:rFonts w:ascii="Times New Roman" w:eastAsia="Times New Roman" w:hAnsi="Times New Roman" w:cs="Times New Roman"/>
          <w:sz w:val="24"/>
          <w:szCs w:val="24"/>
          <w:lang w:eastAsia="hr-HR"/>
        </w:rPr>
        <w:t>u roku određenom u rješenju ne o</w:t>
      </w:r>
      <w:r w:rsidR="002C31FF" w:rsidRPr="00E669C1">
        <w:rPr>
          <w:rFonts w:ascii="Times New Roman" w:eastAsia="Times New Roman" w:hAnsi="Times New Roman" w:cs="Times New Roman"/>
          <w:sz w:val="24"/>
          <w:szCs w:val="24"/>
          <w:lang w:eastAsia="hr-HR"/>
        </w:rPr>
        <w:t xml:space="preserve">tkloni utvrđene nedostatke ili </w:t>
      </w:r>
    </w:p>
    <w:p w:rsidR="00B54F71" w:rsidRPr="00E669C1" w:rsidRDefault="00941C0F" w:rsidP="00D04272">
      <w:p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       </w:t>
      </w:r>
      <w:r w:rsidR="0084520E" w:rsidRPr="00E669C1">
        <w:rPr>
          <w:rFonts w:ascii="Times New Roman" w:eastAsia="Times New Roman" w:hAnsi="Times New Roman" w:cs="Times New Roman"/>
          <w:sz w:val="24"/>
          <w:szCs w:val="24"/>
          <w:lang w:eastAsia="hr-HR"/>
        </w:rPr>
        <w:t>-</w:t>
      </w:r>
      <w:r w:rsidR="00E52D3E" w:rsidRPr="00E669C1">
        <w:rPr>
          <w:rFonts w:ascii="Times New Roman" w:eastAsia="Times New Roman" w:hAnsi="Times New Roman" w:cs="Times New Roman"/>
          <w:sz w:val="24"/>
          <w:szCs w:val="24"/>
          <w:lang w:eastAsia="hr-HR"/>
        </w:rPr>
        <w:t xml:space="preserve"> </w:t>
      </w:r>
      <w:r w:rsidR="00FE2796" w:rsidRPr="00E669C1">
        <w:rPr>
          <w:rFonts w:ascii="Times New Roman" w:eastAsia="Times New Roman" w:hAnsi="Times New Roman"/>
          <w:sz w:val="24"/>
          <w:szCs w:val="24"/>
          <w:lang w:eastAsia="hr-HR"/>
        </w:rPr>
        <w:t xml:space="preserve">Odbor za procjenu učinaka uvođenja GMO-a u okoliš </w:t>
      </w:r>
      <w:r w:rsidR="00FD416E" w:rsidRPr="00E669C1">
        <w:rPr>
          <w:rFonts w:ascii="Times New Roman" w:eastAsia="Times New Roman" w:hAnsi="Times New Roman" w:cs="Times New Roman"/>
          <w:sz w:val="24"/>
          <w:szCs w:val="24"/>
          <w:lang w:eastAsia="hr-HR"/>
        </w:rPr>
        <w:t>očituje</w:t>
      </w:r>
      <w:r w:rsidR="00E52D3E" w:rsidRPr="00E669C1">
        <w:rPr>
          <w:rFonts w:ascii="Times New Roman" w:eastAsia="Times New Roman" w:hAnsi="Times New Roman" w:cs="Times New Roman"/>
          <w:sz w:val="24"/>
          <w:szCs w:val="24"/>
          <w:lang w:eastAsia="hr-HR"/>
        </w:rPr>
        <w:t xml:space="preserve"> se</w:t>
      </w:r>
      <w:r w:rsidR="00FD416E" w:rsidRPr="00E669C1">
        <w:rPr>
          <w:rFonts w:ascii="Times New Roman" w:eastAsia="Times New Roman" w:hAnsi="Times New Roman" w:cs="Times New Roman"/>
          <w:sz w:val="24"/>
          <w:szCs w:val="24"/>
          <w:lang w:eastAsia="hr-HR"/>
        </w:rPr>
        <w:t xml:space="preserve"> negativno o kvaliteti izrađenih procjena rizika te pravne osobe.</w:t>
      </w:r>
    </w:p>
    <w:p w:rsidR="00FE2796" w:rsidRPr="00E669C1" w:rsidRDefault="00FE2796" w:rsidP="00D04272">
      <w:pPr>
        <w:spacing w:after="0" w:line="276" w:lineRule="auto"/>
        <w:jc w:val="both"/>
        <w:rPr>
          <w:rFonts w:ascii="Times New Roman" w:eastAsia="Times New Roman" w:hAnsi="Times New Roman" w:cs="Times New Roman"/>
          <w:sz w:val="24"/>
          <w:szCs w:val="24"/>
          <w:lang w:eastAsia="hr-HR"/>
        </w:rPr>
      </w:pPr>
    </w:p>
    <w:p w:rsidR="00FD416E" w:rsidRPr="00E669C1" w:rsidRDefault="00B54F71" w:rsidP="00D04272">
      <w:pPr>
        <w:spacing w:after="0" w:line="276" w:lineRule="auto"/>
        <w:jc w:val="center"/>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Članak </w:t>
      </w:r>
      <w:r w:rsidR="00216FE9" w:rsidRPr="00E669C1">
        <w:rPr>
          <w:rFonts w:ascii="Times New Roman" w:eastAsia="Times New Roman" w:hAnsi="Times New Roman" w:cs="Times New Roman"/>
          <w:sz w:val="24"/>
          <w:szCs w:val="24"/>
          <w:lang w:eastAsia="hr-HR"/>
        </w:rPr>
        <w:t>20</w:t>
      </w:r>
      <w:r w:rsidR="007F66AE" w:rsidRPr="00E669C1">
        <w:rPr>
          <w:rFonts w:ascii="Times New Roman" w:eastAsia="Times New Roman" w:hAnsi="Times New Roman" w:cs="Times New Roman"/>
          <w:sz w:val="24"/>
          <w:szCs w:val="24"/>
          <w:lang w:eastAsia="hr-HR"/>
        </w:rPr>
        <w:t>.</w:t>
      </w:r>
    </w:p>
    <w:p w:rsidR="00392D8E" w:rsidRPr="00E669C1" w:rsidRDefault="00392D8E" w:rsidP="00D04272">
      <w:pPr>
        <w:spacing w:after="0" w:line="276" w:lineRule="auto"/>
        <w:jc w:val="center"/>
        <w:rPr>
          <w:rFonts w:ascii="Times New Roman" w:eastAsia="Times New Roman" w:hAnsi="Times New Roman" w:cs="Times New Roman"/>
          <w:sz w:val="18"/>
          <w:szCs w:val="18"/>
          <w:lang w:eastAsia="hr-HR"/>
        </w:rPr>
      </w:pPr>
    </w:p>
    <w:p w:rsidR="00B54F71" w:rsidRPr="00E669C1" w:rsidRDefault="00216FE9" w:rsidP="00D04272">
      <w:p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(1) </w:t>
      </w:r>
      <w:r w:rsidR="00392D8E" w:rsidRPr="00E669C1">
        <w:rPr>
          <w:rFonts w:ascii="Times New Roman" w:eastAsia="Times New Roman" w:hAnsi="Times New Roman" w:cs="Times New Roman"/>
          <w:sz w:val="24"/>
          <w:szCs w:val="24"/>
          <w:lang w:eastAsia="hr-HR"/>
        </w:rPr>
        <w:t xml:space="preserve">Tijelo državne uprave </w:t>
      </w:r>
      <w:r w:rsidR="00FD416E" w:rsidRPr="00E669C1">
        <w:rPr>
          <w:rFonts w:ascii="Times New Roman" w:eastAsia="Times New Roman" w:hAnsi="Times New Roman" w:cs="Times New Roman"/>
          <w:sz w:val="24"/>
          <w:szCs w:val="24"/>
          <w:lang w:eastAsia="hr-HR"/>
        </w:rPr>
        <w:t>vodi evide</w:t>
      </w:r>
      <w:r w:rsidR="000F28E5" w:rsidRPr="00E669C1">
        <w:rPr>
          <w:rFonts w:ascii="Times New Roman" w:eastAsia="Times New Roman" w:hAnsi="Times New Roman" w:cs="Times New Roman"/>
          <w:sz w:val="24"/>
          <w:szCs w:val="24"/>
          <w:lang w:eastAsia="hr-HR"/>
        </w:rPr>
        <w:t>nciju pravnih osoba iz članka 14</w:t>
      </w:r>
      <w:r w:rsidR="00FD416E" w:rsidRPr="00E669C1">
        <w:rPr>
          <w:rFonts w:ascii="Times New Roman" w:eastAsia="Times New Roman" w:hAnsi="Times New Roman" w:cs="Times New Roman"/>
          <w:sz w:val="24"/>
          <w:szCs w:val="24"/>
          <w:lang w:eastAsia="hr-HR"/>
        </w:rPr>
        <w:t>. stavka 1. ovoga Pravilnika koje su ovlaštene za izradu procjene rizika za stavljanje na tržište GMO-a i njihovih vanjskih stručnih suradnika.</w:t>
      </w:r>
    </w:p>
    <w:p w:rsidR="00B54F71" w:rsidRPr="00E669C1" w:rsidRDefault="00216FE9" w:rsidP="00D04272">
      <w:p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(2) </w:t>
      </w:r>
      <w:r w:rsidR="00FD416E" w:rsidRPr="00E669C1">
        <w:rPr>
          <w:rFonts w:ascii="Times New Roman" w:eastAsia="Times New Roman" w:hAnsi="Times New Roman" w:cs="Times New Roman"/>
          <w:sz w:val="24"/>
          <w:szCs w:val="24"/>
          <w:lang w:eastAsia="hr-HR"/>
        </w:rPr>
        <w:t>Evidencija iz stavka 1. ovoga članka sadrži:</w:t>
      </w:r>
    </w:p>
    <w:p w:rsidR="00B54F71" w:rsidRPr="00E669C1" w:rsidRDefault="00941C0F" w:rsidP="00D04272">
      <w:p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  </w:t>
      </w:r>
      <w:r w:rsidR="00392D8E" w:rsidRPr="00E669C1">
        <w:rPr>
          <w:rFonts w:ascii="Times New Roman" w:eastAsia="Times New Roman" w:hAnsi="Times New Roman" w:cs="Times New Roman"/>
          <w:sz w:val="24"/>
          <w:szCs w:val="24"/>
          <w:lang w:eastAsia="hr-HR"/>
        </w:rPr>
        <w:t xml:space="preserve">– </w:t>
      </w:r>
      <w:r w:rsidR="00FD416E" w:rsidRPr="00E669C1">
        <w:rPr>
          <w:rFonts w:ascii="Times New Roman" w:eastAsia="Times New Roman" w:hAnsi="Times New Roman" w:cs="Times New Roman"/>
          <w:sz w:val="24"/>
          <w:szCs w:val="24"/>
          <w:lang w:eastAsia="hr-HR"/>
        </w:rPr>
        <w:t>naziv i punu adresu s navedenim načinom korespondencije</w:t>
      </w:r>
    </w:p>
    <w:p w:rsidR="00E75384" w:rsidRPr="00E669C1" w:rsidRDefault="00941C0F" w:rsidP="00D04272">
      <w:p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  </w:t>
      </w:r>
      <w:r w:rsidR="00392D8E" w:rsidRPr="00E669C1">
        <w:rPr>
          <w:rFonts w:ascii="Times New Roman" w:eastAsia="Times New Roman" w:hAnsi="Times New Roman" w:cs="Times New Roman"/>
          <w:sz w:val="24"/>
          <w:szCs w:val="24"/>
          <w:lang w:eastAsia="hr-HR"/>
        </w:rPr>
        <w:t xml:space="preserve">– </w:t>
      </w:r>
      <w:r w:rsidR="00E75384" w:rsidRPr="00E669C1">
        <w:rPr>
          <w:rFonts w:ascii="Times New Roman" w:eastAsia="Times New Roman" w:hAnsi="Times New Roman" w:cs="Times New Roman"/>
          <w:sz w:val="24"/>
          <w:szCs w:val="24"/>
          <w:lang w:eastAsia="hr-HR"/>
        </w:rPr>
        <w:t>ime i prezime odgovorne osobe</w:t>
      </w:r>
    </w:p>
    <w:p w:rsidR="00B54F71" w:rsidRPr="00E669C1" w:rsidRDefault="00941C0F" w:rsidP="00D04272">
      <w:p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  </w:t>
      </w:r>
      <w:r w:rsidR="00FD416E" w:rsidRPr="00E669C1">
        <w:rPr>
          <w:rFonts w:ascii="Times New Roman" w:eastAsia="Times New Roman" w:hAnsi="Times New Roman" w:cs="Times New Roman"/>
          <w:sz w:val="24"/>
          <w:szCs w:val="24"/>
          <w:lang w:eastAsia="hr-HR"/>
        </w:rPr>
        <w:t xml:space="preserve">– broj i datum izdavanja rješenja o </w:t>
      </w:r>
      <w:r w:rsidR="00E75384" w:rsidRPr="00E669C1">
        <w:rPr>
          <w:rFonts w:ascii="Times New Roman" w:eastAsia="Times New Roman" w:hAnsi="Times New Roman" w:cs="Times New Roman"/>
          <w:sz w:val="24"/>
          <w:szCs w:val="24"/>
          <w:lang w:eastAsia="hr-HR"/>
        </w:rPr>
        <w:t xml:space="preserve">ovlaštenju </w:t>
      </w:r>
      <w:r w:rsidR="00FD416E" w:rsidRPr="00E669C1">
        <w:rPr>
          <w:rFonts w:ascii="Times New Roman" w:eastAsia="Times New Roman" w:hAnsi="Times New Roman" w:cs="Times New Roman"/>
          <w:sz w:val="24"/>
          <w:szCs w:val="24"/>
          <w:lang w:eastAsia="hr-HR"/>
        </w:rPr>
        <w:t xml:space="preserve">ili </w:t>
      </w:r>
      <w:r w:rsidR="00E75384" w:rsidRPr="00E669C1">
        <w:rPr>
          <w:rFonts w:ascii="Times New Roman" w:eastAsia="Times New Roman" w:hAnsi="Times New Roman" w:cs="Times New Roman"/>
          <w:sz w:val="24"/>
          <w:szCs w:val="24"/>
          <w:lang w:eastAsia="hr-HR"/>
        </w:rPr>
        <w:t xml:space="preserve">ukidanju </w:t>
      </w:r>
      <w:r w:rsidR="00FD416E" w:rsidRPr="00E669C1">
        <w:rPr>
          <w:rFonts w:ascii="Times New Roman" w:eastAsia="Times New Roman" w:hAnsi="Times New Roman" w:cs="Times New Roman"/>
          <w:sz w:val="24"/>
          <w:szCs w:val="24"/>
          <w:lang w:eastAsia="hr-HR"/>
        </w:rPr>
        <w:t>ovlaštenja,</w:t>
      </w:r>
    </w:p>
    <w:p w:rsidR="00B54F71" w:rsidRPr="00E669C1" w:rsidRDefault="00941C0F" w:rsidP="00D04272">
      <w:p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  </w:t>
      </w:r>
      <w:r w:rsidR="00FD416E" w:rsidRPr="00E669C1">
        <w:rPr>
          <w:rFonts w:ascii="Times New Roman" w:eastAsia="Times New Roman" w:hAnsi="Times New Roman" w:cs="Times New Roman"/>
          <w:sz w:val="24"/>
          <w:szCs w:val="24"/>
          <w:lang w:eastAsia="hr-HR"/>
        </w:rPr>
        <w:t>– popis zaposlenika s podacima o njihovoj stručnoj osposobljenosti</w:t>
      </w:r>
    </w:p>
    <w:p w:rsidR="00B54F71" w:rsidRPr="00E669C1" w:rsidRDefault="00941C0F" w:rsidP="00D04272">
      <w:p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  </w:t>
      </w:r>
      <w:r w:rsidR="00FD416E" w:rsidRPr="00E669C1">
        <w:rPr>
          <w:rFonts w:ascii="Times New Roman" w:eastAsia="Times New Roman" w:hAnsi="Times New Roman" w:cs="Times New Roman"/>
          <w:sz w:val="24"/>
          <w:szCs w:val="24"/>
          <w:lang w:eastAsia="hr-HR"/>
        </w:rPr>
        <w:t>– popis vanjskih stručnih suradnika s podacima o njihovoj stručnoj osposobljenost</w:t>
      </w:r>
      <w:r w:rsidRPr="00E669C1">
        <w:rPr>
          <w:rFonts w:ascii="Times New Roman" w:eastAsia="Times New Roman" w:hAnsi="Times New Roman" w:cs="Times New Roman"/>
          <w:sz w:val="24"/>
          <w:szCs w:val="24"/>
          <w:lang w:eastAsia="hr-HR"/>
        </w:rPr>
        <w:t>i</w:t>
      </w:r>
    </w:p>
    <w:p w:rsidR="00FD416E" w:rsidRPr="00E669C1" w:rsidRDefault="00941C0F" w:rsidP="00D04272">
      <w:pPr>
        <w:spacing w:after="0" w:line="276" w:lineRule="auto"/>
        <w:jc w:val="both"/>
        <w:rPr>
          <w:rFonts w:ascii="Times New Roman" w:eastAsia="Times New Roman" w:hAnsi="Times New Roman" w:cs="Times New Roman"/>
          <w:sz w:val="18"/>
          <w:szCs w:val="18"/>
          <w:lang w:eastAsia="hr-HR"/>
        </w:rPr>
      </w:pPr>
      <w:r w:rsidRPr="00E669C1">
        <w:rPr>
          <w:rFonts w:ascii="Times New Roman" w:eastAsia="Times New Roman" w:hAnsi="Times New Roman" w:cs="Times New Roman"/>
          <w:sz w:val="24"/>
          <w:szCs w:val="24"/>
          <w:lang w:eastAsia="hr-HR"/>
        </w:rPr>
        <w:t xml:space="preserve">  </w:t>
      </w:r>
      <w:r w:rsidR="00FD416E" w:rsidRPr="00E669C1">
        <w:rPr>
          <w:rFonts w:ascii="Times New Roman" w:eastAsia="Times New Roman" w:hAnsi="Times New Roman" w:cs="Times New Roman"/>
          <w:sz w:val="24"/>
          <w:szCs w:val="24"/>
          <w:lang w:eastAsia="hr-HR"/>
        </w:rPr>
        <w:t>– podatke o radnom prostoru.</w:t>
      </w:r>
    </w:p>
    <w:p w:rsidR="00B54F71" w:rsidRPr="00E669C1" w:rsidRDefault="00B54F71" w:rsidP="00D04272">
      <w:pPr>
        <w:spacing w:after="0" w:line="276" w:lineRule="auto"/>
        <w:jc w:val="both"/>
        <w:rPr>
          <w:rFonts w:ascii="Times New Roman" w:eastAsia="Times New Roman" w:hAnsi="Times New Roman" w:cs="Times New Roman"/>
          <w:sz w:val="24"/>
          <w:szCs w:val="24"/>
          <w:lang w:eastAsia="hr-HR"/>
        </w:rPr>
      </w:pPr>
    </w:p>
    <w:p w:rsidR="00B54F71" w:rsidRPr="00E669C1" w:rsidRDefault="00E75384" w:rsidP="00D04272">
      <w:pPr>
        <w:spacing w:after="0" w:line="276" w:lineRule="auto"/>
        <w:jc w:val="center"/>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PRIJELAZNE I </w:t>
      </w:r>
      <w:r w:rsidR="00FD416E" w:rsidRPr="00E669C1">
        <w:rPr>
          <w:rFonts w:ascii="Times New Roman" w:eastAsia="Times New Roman" w:hAnsi="Times New Roman" w:cs="Times New Roman"/>
          <w:sz w:val="24"/>
          <w:szCs w:val="24"/>
          <w:lang w:eastAsia="hr-HR"/>
        </w:rPr>
        <w:t>ZAVRŠN</w:t>
      </w:r>
      <w:r w:rsidRPr="00E669C1">
        <w:rPr>
          <w:rFonts w:ascii="Times New Roman" w:eastAsia="Times New Roman" w:hAnsi="Times New Roman" w:cs="Times New Roman"/>
          <w:sz w:val="24"/>
          <w:szCs w:val="24"/>
          <w:lang w:eastAsia="hr-HR"/>
        </w:rPr>
        <w:t>E</w:t>
      </w:r>
      <w:r w:rsidR="00FD416E" w:rsidRPr="00E669C1">
        <w:rPr>
          <w:rFonts w:ascii="Times New Roman" w:eastAsia="Times New Roman" w:hAnsi="Times New Roman" w:cs="Times New Roman"/>
          <w:sz w:val="24"/>
          <w:szCs w:val="24"/>
          <w:lang w:eastAsia="hr-HR"/>
        </w:rPr>
        <w:t xml:space="preserve"> ODREDBA</w:t>
      </w:r>
    </w:p>
    <w:p w:rsidR="00CD61D0" w:rsidRPr="00E669C1" w:rsidRDefault="00CD61D0" w:rsidP="00D04272">
      <w:pPr>
        <w:spacing w:after="0" w:line="276" w:lineRule="auto"/>
        <w:jc w:val="center"/>
        <w:rPr>
          <w:rFonts w:ascii="Times New Roman" w:eastAsia="Times New Roman" w:hAnsi="Times New Roman" w:cs="Times New Roman"/>
          <w:sz w:val="24"/>
          <w:szCs w:val="24"/>
          <w:lang w:eastAsia="hr-HR"/>
        </w:rPr>
      </w:pPr>
    </w:p>
    <w:p w:rsidR="00FD416E" w:rsidRPr="00E669C1" w:rsidRDefault="00B54F71" w:rsidP="00D04272">
      <w:pPr>
        <w:spacing w:after="0" w:line="276" w:lineRule="auto"/>
        <w:jc w:val="center"/>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Članak </w:t>
      </w:r>
      <w:r w:rsidR="00216FE9" w:rsidRPr="00E669C1">
        <w:rPr>
          <w:rFonts w:ascii="Times New Roman" w:eastAsia="Times New Roman" w:hAnsi="Times New Roman" w:cs="Times New Roman"/>
          <w:sz w:val="24"/>
          <w:szCs w:val="24"/>
          <w:lang w:eastAsia="hr-HR"/>
        </w:rPr>
        <w:t>21</w:t>
      </w:r>
      <w:r w:rsidR="007F66AE" w:rsidRPr="00E669C1">
        <w:rPr>
          <w:rFonts w:ascii="Times New Roman" w:eastAsia="Times New Roman" w:hAnsi="Times New Roman" w:cs="Times New Roman"/>
          <w:sz w:val="24"/>
          <w:szCs w:val="24"/>
          <w:lang w:eastAsia="hr-HR"/>
        </w:rPr>
        <w:t>.</w:t>
      </w:r>
    </w:p>
    <w:p w:rsidR="00AE3B22" w:rsidRPr="00E669C1" w:rsidRDefault="00AE3B22" w:rsidP="00D04272">
      <w:pPr>
        <w:spacing w:after="0" w:line="276" w:lineRule="auto"/>
        <w:jc w:val="both"/>
        <w:rPr>
          <w:rFonts w:ascii="Times New Roman" w:eastAsia="Times New Roman" w:hAnsi="Times New Roman" w:cs="Times New Roman"/>
          <w:sz w:val="18"/>
          <w:szCs w:val="18"/>
          <w:lang w:eastAsia="hr-HR"/>
        </w:rPr>
      </w:pPr>
    </w:p>
    <w:p w:rsidR="00FD416E" w:rsidRPr="001E7EDF" w:rsidRDefault="00FD416E" w:rsidP="00964CAA">
      <w:pPr>
        <w:pStyle w:val="Odlomakpopisa"/>
        <w:numPr>
          <w:ilvl w:val="1"/>
          <w:numId w:val="10"/>
        </w:numPr>
        <w:spacing w:after="240" w:line="276" w:lineRule="auto"/>
        <w:ind w:left="284"/>
        <w:jc w:val="both"/>
        <w:rPr>
          <w:rFonts w:ascii="Times New Roman" w:eastAsia="Times New Roman" w:hAnsi="Times New Roman" w:cs="Times New Roman"/>
          <w:sz w:val="18"/>
          <w:szCs w:val="18"/>
          <w:lang w:eastAsia="hr-HR"/>
        </w:rPr>
      </w:pPr>
      <w:r w:rsidRPr="00E669C1">
        <w:rPr>
          <w:rFonts w:ascii="Times New Roman" w:eastAsia="Times New Roman" w:hAnsi="Times New Roman" w:cs="Times New Roman"/>
          <w:sz w:val="24"/>
          <w:szCs w:val="24"/>
          <w:lang w:eastAsia="hr-HR"/>
        </w:rPr>
        <w:t xml:space="preserve">Ovaj Pravilnik stupa na snagu osmoga dana od dana objave u </w:t>
      </w:r>
      <w:r w:rsidR="00E75384" w:rsidRPr="00E669C1">
        <w:rPr>
          <w:rFonts w:ascii="Times New Roman" w:eastAsia="Times New Roman" w:hAnsi="Times New Roman" w:cs="Times New Roman"/>
          <w:sz w:val="24"/>
          <w:szCs w:val="24"/>
          <w:lang w:eastAsia="hr-HR"/>
        </w:rPr>
        <w:t>„</w:t>
      </w:r>
      <w:r w:rsidRPr="00E669C1">
        <w:rPr>
          <w:rFonts w:ascii="Times New Roman" w:eastAsia="Times New Roman" w:hAnsi="Times New Roman" w:cs="Times New Roman"/>
          <w:sz w:val="24"/>
          <w:szCs w:val="24"/>
          <w:lang w:eastAsia="hr-HR"/>
        </w:rPr>
        <w:t>Narodnim novinama</w:t>
      </w:r>
      <w:r w:rsidR="00E75384" w:rsidRPr="00E669C1">
        <w:rPr>
          <w:rFonts w:ascii="Times New Roman" w:eastAsia="Times New Roman" w:hAnsi="Times New Roman" w:cs="Times New Roman"/>
          <w:sz w:val="24"/>
          <w:szCs w:val="24"/>
          <w:lang w:eastAsia="hr-HR"/>
        </w:rPr>
        <w:t>“</w:t>
      </w:r>
      <w:r w:rsidR="00AE3B22" w:rsidRPr="00E669C1">
        <w:rPr>
          <w:rFonts w:ascii="Times New Roman" w:eastAsia="Times New Roman" w:hAnsi="Times New Roman" w:cs="Times New Roman"/>
          <w:sz w:val="24"/>
          <w:szCs w:val="24"/>
          <w:lang w:eastAsia="hr-HR"/>
        </w:rPr>
        <w:t>.</w:t>
      </w:r>
    </w:p>
    <w:p w:rsidR="001E7EDF" w:rsidRPr="001E7EDF" w:rsidRDefault="001E7EDF" w:rsidP="001E7EDF">
      <w:pPr>
        <w:pStyle w:val="Bezproreda"/>
        <w:spacing w:line="276" w:lineRule="auto"/>
        <w:rPr>
          <w:rFonts w:ascii="Times New Roman" w:hAnsi="Times New Roman" w:cs="Times New Roman"/>
          <w:sz w:val="24"/>
          <w:szCs w:val="24"/>
          <w:lang w:eastAsia="hr-HR"/>
        </w:rPr>
      </w:pPr>
      <w:r w:rsidRPr="001E7EDF">
        <w:rPr>
          <w:rFonts w:ascii="Times New Roman" w:hAnsi="Times New Roman" w:cs="Times New Roman"/>
          <w:sz w:val="24"/>
          <w:szCs w:val="24"/>
          <w:lang w:eastAsia="hr-HR"/>
        </w:rPr>
        <w:t>KLASA:</w:t>
      </w:r>
    </w:p>
    <w:p w:rsidR="001E7EDF" w:rsidRPr="001E7EDF" w:rsidRDefault="001E7EDF" w:rsidP="001E7EDF">
      <w:pPr>
        <w:pStyle w:val="Bezproreda"/>
        <w:spacing w:line="276" w:lineRule="auto"/>
        <w:rPr>
          <w:rFonts w:ascii="Times New Roman" w:hAnsi="Times New Roman" w:cs="Times New Roman"/>
          <w:sz w:val="24"/>
          <w:szCs w:val="24"/>
          <w:lang w:eastAsia="hr-HR"/>
        </w:rPr>
      </w:pPr>
      <w:r w:rsidRPr="001E7EDF">
        <w:rPr>
          <w:rFonts w:ascii="Times New Roman" w:hAnsi="Times New Roman" w:cs="Times New Roman"/>
          <w:sz w:val="24"/>
          <w:szCs w:val="24"/>
          <w:lang w:eastAsia="hr-HR"/>
        </w:rPr>
        <w:t>URBROJ:</w:t>
      </w:r>
    </w:p>
    <w:p w:rsidR="002C31FF" w:rsidRPr="00E669C1" w:rsidRDefault="001E7EDF" w:rsidP="001E7EDF">
      <w:pPr>
        <w:pStyle w:val="Bezproreda"/>
        <w:spacing w:line="276" w:lineRule="auto"/>
        <w:rPr>
          <w:rFonts w:ascii="Times New Roman" w:eastAsia="Times New Roman" w:hAnsi="Times New Roman" w:cs="Times New Roman"/>
          <w:sz w:val="18"/>
          <w:szCs w:val="18"/>
          <w:lang w:eastAsia="hr-HR"/>
        </w:rPr>
      </w:pPr>
      <w:r w:rsidRPr="001E7EDF">
        <w:rPr>
          <w:rFonts w:ascii="Times New Roman" w:hAnsi="Times New Roman" w:cs="Times New Roman"/>
          <w:sz w:val="24"/>
          <w:szCs w:val="24"/>
          <w:lang w:eastAsia="hr-HR"/>
        </w:rPr>
        <w:t xml:space="preserve">Zagreb, </w:t>
      </w:r>
    </w:p>
    <w:p w:rsidR="00F86754" w:rsidRPr="00E669C1" w:rsidRDefault="00F86754" w:rsidP="00D04272">
      <w:pPr>
        <w:spacing w:after="0" w:line="276" w:lineRule="auto"/>
        <w:rPr>
          <w:rFonts w:ascii="Times New Roman" w:eastAsia="Times New Roman" w:hAnsi="Times New Roman" w:cs="Times New Roman"/>
          <w:sz w:val="18"/>
          <w:szCs w:val="18"/>
          <w:lang w:eastAsia="hr-HR"/>
        </w:rPr>
      </w:pPr>
    </w:p>
    <w:p w:rsidR="00F86754" w:rsidRPr="00E669C1" w:rsidRDefault="00F86754" w:rsidP="00D04272">
      <w:pPr>
        <w:spacing w:after="0" w:line="276" w:lineRule="auto"/>
        <w:rPr>
          <w:rFonts w:ascii="Times New Roman" w:eastAsia="Times New Roman" w:hAnsi="Times New Roman" w:cs="Times New Roman"/>
          <w:sz w:val="18"/>
          <w:szCs w:val="18"/>
          <w:lang w:eastAsia="hr-HR"/>
        </w:rPr>
      </w:pPr>
    </w:p>
    <w:p w:rsidR="001E7EDF" w:rsidRPr="001E7EDF" w:rsidRDefault="00EB7AE5" w:rsidP="00EB7AE5">
      <w:pPr>
        <w:spacing w:line="276" w:lineRule="auto"/>
        <w:ind w:left="4956" w:firstLine="708"/>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w:t>
      </w:r>
      <w:bookmarkStart w:id="0" w:name="_GoBack"/>
      <w:bookmarkEnd w:id="0"/>
      <w:r w:rsidR="001E7EDF" w:rsidRPr="001E7EDF">
        <w:rPr>
          <w:rFonts w:ascii="Times New Roman" w:eastAsia="Times New Roman" w:hAnsi="Times New Roman" w:cs="Times New Roman"/>
          <w:bCs/>
          <w:sz w:val="24"/>
          <w:szCs w:val="24"/>
          <w:lang w:eastAsia="hr-HR"/>
        </w:rPr>
        <w:t>MINISTAR</w:t>
      </w:r>
    </w:p>
    <w:p w:rsidR="00DE021B" w:rsidRPr="001E7EDF" w:rsidRDefault="001E7EDF" w:rsidP="00EB7AE5">
      <w:pPr>
        <w:spacing w:line="276" w:lineRule="auto"/>
        <w:ind w:left="4956"/>
        <w:rPr>
          <w:rFonts w:ascii="Times New Roman" w:eastAsia="Times New Roman" w:hAnsi="Times New Roman" w:cs="Times New Roman"/>
          <w:bCs/>
          <w:sz w:val="24"/>
          <w:szCs w:val="24"/>
          <w:lang w:eastAsia="hr-HR"/>
        </w:rPr>
      </w:pPr>
      <w:r w:rsidRPr="001E7EDF">
        <w:rPr>
          <w:rFonts w:ascii="Times New Roman" w:eastAsia="Times New Roman" w:hAnsi="Times New Roman" w:cs="Times New Roman"/>
          <w:bCs/>
          <w:sz w:val="24"/>
          <w:szCs w:val="24"/>
          <w:lang w:eastAsia="hr-HR"/>
        </w:rPr>
        <w:t xml:space="preserve">izv. prof. dr. </w:t>
      </w:r>
      <w:proofErr w:type="spellStart"/>
      <w:r w:rsidRPr="001E7EDF">
        <w:rPr>
          <w:rFonts w:ascii="Times New Roman" w:eastAsia="Times New Roman" w:hAnsi="Times New Roman" w:cs="Times New Roman"/>
          <w:bCs/>
          <w:sz w:val="24"/>
          <w:szCs w:val="24"/>
          <w:lang w:eastAsia="hr-HR"/>
        </w:rPr>
        <w:t>sc</w:t>
      </w:r>
      <w:proofErr w:type="spellEnd"/>
      <w:r w:rsidRPr="001E7EDF">
        <w:rPr>
          <w:rFonts w:ascii="Times New Roman" w:eastAsia="Times New Roman" w:hAnsi="Times New Roman" w:cs="Times New Roman"/>
          <w:bCs/>
          <w:sz w:val="24"/>
          <w:szCs w:val="24"/>
          <w:lang w:eastAsia="hr-HR"/>
        </w:rPr>
        <w:t>. Vili Beroš</w:t>
      </w:r>
      <w:r w:rsidR="00EB7AE5">
        <w:rPr>
          <w:rFonts w:ascii="Times New Roman" w:eastAsia="Times New Roman" w:hAnsi="Times New Roman" w:cs="Times New Roman"/>
          <w:bCs/>
          <w:sz w:val="24"/>
          <w:szCs w:val="24"/>
          <w:lang w:eastAsia="hr-HR"/>
        </w:rPr>
        <w:t>, dr. med.</w:t>
      </w:r>
      <w:r w:rsidRPr="001E7EDF">
        <w:rPr>
          <w:rFonts w:ascii="Times New Roman" w:eastAsia="Times New Roman" w:hAnsi="Times New Roman" w:cs="Times New Roman"/>
          <w:bCs/>
          <w:sz w:val="24"/>
          <w:szCs w:val="24"/>
          <w:lang w:eastAsia="hr-HR"/>
        </w:rPr>
        <w:t xml:space="preserve">                                            </w:t>
      </w:r>
    </w:p>
    <w:p w:rsidR="00C81776" w:rsidRPr="00E669C1" w:rsidRDefault="00CD61D0" w:rsidP="00D04272">
      <w:pPr>
        <w:spacing w:line="276" w:lineRule="auto"/>
        <w:jc w:val="center"/>
        <w:rPr>
          <w:rFonts w:ascii="Times New Roman" w:eastAsia="Times New Roman" w:hAnsi="Times New Roman" w:cs="Times New Roman"/>
          <w:b/>
          <w:bCs/>
          <w:sz w:val="24"/>
          <w:szCs w:val="24"/>
          <w:lang w:eastAsia="hr-HR"/>
        </w:rPr>
      </w:pPr>
      <w:r w:rsidRPr="00E669C1">
        <w:rPr>
          <w:rFonts w:ascii="Times New Roman" w:eastAsia="Times New Roman" w:hAnsi="Times New Roman" w:cs="Times New Roman"/>
          <w:b/>
          <w:bCs/>
          <w:sz w:val="24"/>
          <w:szCs w:val="24"/>
          <w:lang w:eastAsia="hr-HR"/>
        </w:rPr>
        <w:lastRenderedPageBreak/>
        <w:t>PRILOG</w:t>
      </w:r>
    </w:p>
    <w:p w:rsidR="00B658E6" w:rsidRPr="00E669C1" w:rsidRDefault="00B658E6" w:rsidP="00964CAA">
      <w:pPr>
        <w:pStyle w:val="ti-grseq-1"/>
        <w:numPr>
          <w:ilvl w:val="0"/>
          <w:numId w:val="3"/>
        </w:numPr>
        <w:shd w:val="clear" w:color="auto" w:fill="FFFFFF"/>
        <w:spacing w:before="240" w:beforeAutospacing="0" w:after="120" w:afterAutospacing="0" w:line="276" w:lineRule="auto"/>
        <w:jc w:val="both"/>
        <w:rPr>
          <w:b/>
          <w:bCs/>
        </w:rPr>
      </w:pPr>
      <w:r w:rsidRPr="00E669C1">
        <w:rPr>
          <w:rStyle w:val="bold"/>
          <w:b/>
          <w:bCs/>
        </w:rPr>
        <w:t>Cilj</w:t>
      </w:r>
    </w:p>
    <w:p w:rsidR="00B658E6" w:rsidRPr="00E669C1" w:rsidRDefault="00B658E6" w:rsidP="00D04272">
      <w:pPr>
        <w:pStyle w:val="Normal1"/>
        <w:shd w:val="clear" w:color="auto" w:fill="FFFFFF"/>
        <w:spacing w:before="120" w:beforeAutospacing="0" w:after="0" w:afterAutospacing="0" w:line="276" w:lineRule="auto"/>
        <w:ind w:firstLine="360"/>
        <w:jc w:val="both"/>
      </w:pPr>
      <w:r w:rsidRPr="00E669C1">
        <w:t>Cilj procjene rizika za okoliš je, za svaki pojedinačni slučaj, identificirati i procijeniti potencijalne štetne učinke GMO-a, bilo izravne ili neizravne, neposredne ili odgođene, na zdravlje ljudi i okoliš koji mogu nastati namjernim uvođenjem ili stavljanjem na tržište GMO-a. Procjenu rizika za okoliš treba provesti s ciljem utvrđivanja ima li potrebe za upravljanje rizicima i ako ima, najprimjerenijim metodama koje će se koristiti.</w:t>
      </w:r>
    </w:p>
    <w:p w:rsidR="00B658E6" w:rsidRPr="00E669C1" w:rsidRDefault="00B658E6" w:rsidP="00964CAA">
      <w:pPr>
        <w:pStyle w:val="Odlomakpopisa"/>
        <w:numPr>
          <w:ilvl w:val="0"/>
          <w:numId w:val="3"/>
        </w:numPr>
        <w:shd w:val="clear" w:color="auto" w:fill="FFFFFF"/>
        <w:spacing w:before="240" w:after="120" w:line="276" w:lineRule="auto"/>
        <w:jc w:val="both"/>
        <w:rPr>
          <w:rFonts w:ascii="Times New Roman" w:eastAsia="Times New Roman" w:hAnsi="Times New Roman" w:cs="Times New Roman"/>
          <w:b/>
          <w:bCs/>
          <w:sz w:val="24"/>
          <w:szCs w:val="24"/>
          <w:lang w:eastAsia="hr-HR"/>
        </w:rPr>
      </w:pPr>
      <w:r w:rsidRPr="00E669C1">
        <w:rPr>
          <w:rFonts w:ascii="Times New Roman" w:eastAsia="Times New Roman" w:hAnsi="Times New Roman" w:cs="Times New Roman"/>
          <w:b/>
          <w:bCs/>
          <w:sz w:val="24"/>
          <w:szCs w:val="24"/>
          <w:lang w:eastAsia="hr-HR"/>
        </w:rPr>
        <w:t>Opća načela</w:t>
      </w:r>
    </w:p>
    <w:p w:rsidR="00B658E6" w:rsidRPr="00E669C1" w:rsidRDefault="001379A5" w:rsidP="00D04272">
      <w:pPr>
        <w:spacing w:line="276" w:lineRule="auto"/>
        <w:jc w:val="both"/>
        <w:rPr>
          <w:rFonts w:ascii="Times New Roman" w:hAnsi="Times New Roman" w:cs="Times New Roman"/>
          <w:sz w:val="24"/>
          <w:szCs w:val="24"/>
          <w:lang w:eastAsia="hr-HR"/>
        </w:rPr>
      </w:pPr>
      <w:r w:rsidRPr="00E669C1">
        <w:rPr>
          <w:rFonts w:ascii="Times New Roman" w:hAnsi="Times New Roman" w:cs="Times New Roman"/>
          <w:sz w:val="24"/>
          <w:szCs w:val="24"/>
          <w:lang w:eastAsia="hr-HR"/>
        </w:rPr>
        <w:t xml:space="preserve">      </w:t>
      </w:r>
      <w:r w:rsidR="00B658E6" w:rsidRPr="00E669C1">
        <w:rPr>
          <w:rFonts w:ascii="Times New Roman" w:hAnsi="Times New Roman" w:cs="Times New Roman"/>
          <w:sz w:val="24"/>
          <w:szCs w:val="24"/>
          <w:lang w:eastAsia="hr-HR"/>
        </w:rPr>
        <w:t>U skladu s načelom opreza, u provedbi procjene rizika za okoliš treba se pridržavati sljedećih općih načela:</w:t>
      </w:r>
    </w:p>
    <w:p w:rsidR="001379A5" w:rsidRPr="00E669C1" w:rsidRDefault="001379A5" w:rsidP="00964CAA">
      <w:pPr>
        <w:pStyle w:val="Odlomakpopisa"/>
        <w:numPr>
          <w:ilvl w:val="0"/>
          <w:numId w:val="17"/>
        </w:numPr>
        <w:spacing w:line="276" w:lineRule="auto"/>
        <w:jc w:val="both"/>
        <w:rPr>
          <w:rFonts w:ascii="Times New Roman" w:hAnsi="Times New Roman" w:cs="Times New Roman"/>
          <w:sz w:val="24"/>
          <w:szCs w:val="24"/>
        </w:rPr>
      </w:pPr>
      <w:r w:rsidRPr="00E669C1">
        <w:rPr>
          <w:rFonts w:ascii="Times New Roman" w:hAnsi="Times New Roman" w:cs="Times New Roman"/>
          <w:sz w:val="24"/>
          <w:szCs w:val="24"/>
        </w:rPr>
        <w:t>utvrđene karakteristike GMO-a i njegovo korištenje koji imaju potencijal za uzrokovanje štetnih učinaka treba usporediti s onima koje predstavlja nemodificiran organizam iz kojeg je dobiven i njegovo korištenje u odgovarajućim situacijama</w:t>
      </w:r>
    </w:p>
    <w:p w:rsidR="001379A5" w:rsidRPr="00E669C1" w:rsidRDefault="001379A5" w:rsidP="00964CAA">
      <w:pPr>
        <w:pStyle w:val="Odlomakpopisa"/>
        <w:numPr>
          <w:ilvl w:val="0"/>
          <w:numId w:val="17"/>
        </w:numPr>
        <w:spacing w:line="276" w:lineRule="auto"/>
        <w:jc w:val="both"/>
        <w:rPr>
          <w:rFonts w:ascii="Times New Roman" w:hAnsi="Times New Roman" w:cs="Times New Roman"/>
          <w:sz w:val="24"/>
          <w:szCs w:val="24"/>
        </w:rPr>
      </w:pPr>
      <w:r w:rsidRPr="00E669C1">
        <w:rPr>
          <w:rFonts w:ascii="Times New Roman" w:hAnsi="Times New Roman" w:cs="Times New Roman"/>
          <w:sz w:val="24"/>
          <w:szCs w:val="24"/>
        </w:rPr>
        <w:t>procjenu rizika za okoliš treba provesti na znanstveno utemeljen i transparentan način na temelju raspoloživih znanstvenih i tehničkih podataka</w:t>
      </w:r>
    </w:p>
    <w:p w:rsidR="001379A5" w:rsidRPr="00E669C1" w:rsidRDefault="001379A5" w:rsidP="00964CAA">
      <w:pPr>
        <w:pStyle w:val="Odlomakpopisa"/>
        <w:numPr>
          <w:ilvl w:val="0"/>
          <w:numId w:val="17"/>
        </w:numPr>
        <w:spacing w:line="276" w:lineRule="auto"/>
        <w:jc w:val="both"/>
        <w:rPr>
          <w:rFonts w:ascii="Times New Roman" w:hAnsi="Times New Roman" w:cs="Times New Roman"/>
          <w:sz w:val="24"/>
          <w:szCs w:val="24"/>
        </w:rPr>
      </w:pPr>
      <w:r w:rsidRPr="00E669C1">
        <w:rPr>
          <w:rFonts w:ascii="Times New Roman" w:hAnsi="Times New Roman" w:cs="Times New Roman"/>
          <w:sz w:val="24"/>
          <w:szCs w:val="24"/>
        </w:rPr>
        <w:t>procjenu rizika za okoliš treba provesti za svaki pojedinačni slučaj, što znači da potrebne informacije mogu varirati ovisno o vrsti GMO-a, njihovoj namjeravanoj uporabi i potencijalnom okolišu koji ih prima, uzevši u obzir između ostalog i GMO-e koji su već u tom okolišu</w:t>
      </w:r>
    </w:p>
    <w:p w:rsidR="001379A5" w:rsidRPr="00E669C1" w:rsidRDefault="001379A5" w:rsidP="00964CAA">
      <w:pPr>
        <w:pStyle w:val="Odlomakpopisa"/>
        <w:numPr>
          <w:ilvl w:val="0"/>
          <w:numId w:val="17"/>
        </w:numPr>
        <w:spacing w:line="276" w:lineRule="auto"/>
        <w:jc w:val="both"/>
        <w:rPr>
          <w:rFonts w:ascii="Times New Roman" w:hAnsi="Times New Roman" w:cs="Times New Roman"/>
          <w:sz w:val="24"/>
          <w:szCs w:val="24"/>
        </w:rPr>
      </w:pPr>
      <w:r w:rsidRPr="00E669C1">
        <w:rPr>
          <w:rFonts w:ascii="Times New Roman" w:hAnsi="Times New Roman" w:cs="Times New Roman"/>
          <w:sz w:val="24"/>
          <w:szCs w:val="24"/>
        </w:rPr>
        <w:t>ako se dobiju nove informacije o GMO-u i njegovim učincima na zdravlje ljudi ili okoliš, procjena rizika za okoliš možda će se morati ponoviti radi:</w:t>
      </w:r>
    </w:p>
    <w:p w:rsidR="001379A5" w:rsidRPr="00E669C1" w:rsidRDefault="001379A5" w:rsidP="00964CAA">
      <w:pPr>
        <w:pStyle w:val="Odlomakpopisa"/>
        <w:numPr>
          <w:ilvl w:val="0"/>
          <w:numId w:val="17"/>
        </w:numPr>
        <w:spacing w:line="276" w:lineRule="auto"/>
        <w:jc w:val="both"/>
        <w:rPr>
          <w:rFonts w:ascii="Times New Roman" w:hAnsi="Times New Roman" w:cs="Times New Roman"/>
          <w:sz w:val="24"/>
          <w:szCs w:val="24"/>
        </w:rPr>
      </w:pPr>
      <w:r w:rsidRPr="00E669C1">
        <w:rPr>
          <w:rFonts w:ascii="Times New Roman" w:hAnsi="Times New Roman" w:cs="Times New Roman"/>
          <w:sz w:val="24"/>
          <w:szCs w:val="24"/>
        </w:rPr>
        <w:t>utvrđivanja je li se rizik promijenio</w:t>
      </w:r>
    </w:p>
    <w:p w:rsidR="001379A5" w:rsidRPr="00E669C1" w:rsidRDefault="001379A5" w:rsidP="00964CAA">
      <w:pPr>
        <w:pStyle w:val="Odlomakpopisa"/>
        <w:numPr>
          <w:ilvl w:val="0"/>
          <w:numId w:val="17"/>
        </w:numPr>
        <w:spacing w:line="276" w:lineRule="auto"/>
        <w:jc w:val="both"/>
        <w:rPr>
          <w:rFonts w:ascii="Times New Roman" w:hAnsi="Times New Roman" w:cs="Times New Roman"/>
          <w:sz w:val="24"/>
          <w:szCs w:val="24"/>
        </w:rPr>
      </w:pPr>
      <w:r w:rsidRPr="00E669C1">
        <w:rPr>
          <w:rFonts w:ascii="Times New Roman" w:hAnsi="Times New Roman" w:cs="Times New Roman"/>
          <w:sz w:val="24"/>
          <w:szCs w:val="24"/>
        </w:rPr>
        <w:t>utvrđivanja ima li potrebe za izmjenom upravljanja rizikom u skladu s tim.</w:t>
      </w:r>
    </w:p>
    <w:p w:rsidR="001379A5" w:rsidRPr="00E669C1" w:rsidRDefault="001379A5" w:rsidP="00D04272">
      <w:pPr>
        <w:spacing w:line="276" w:lineRule="auto"/>
        <w:jc w:val="both"/>
        <w:rPr>
          <w:rFonts w:ascii="Times New Roman" w:hAnsi="Times New Roman" w:cs="Times New Roman"/>
          <w:sz w:val="24"/>
          <w:szCs w:val="24"/>
        </w:rPr>
      </w:pPr>
    </w:p>
    <w:p w:rsidR="00B658E6" w:rsidRPr="00E669C1" w:rsidRDefault="00B658E6" w:rsidP="00D04272">
      <w:pPr>
        <w:spacing w:line="276" w:lineRule="auto"/>
        <w:jc w:val="both"/>
        <w:rPr>
          <w:rFonts w:ascii="Times New Roman" w:hAnsi="Times New Roman" w:cs="Times New Roman"/>
          <w:sz w:val="24"/>
          <w:szCs w:val="24"/>
          <w:lang w:eastAsia="hr-HR"/>
        </w:rPr>
      </w:pPr>
    </w:p>
    <w:p w:rsidR="00B658E6" w:rsidRPr="00E669C1" w:rsidRDefault="00B658E6" w:rsidP="00964CAA">
      <w:pPr>
        <w:pStyle w:val="Odlomakpopisa"/>
        <w:numPr>
          <w:ilvl w:val="0"/>
          <w:numId w:val="3"/>
        </w:numPr>
        <w:spacing w:after="0" w:line="276" w:lineRule="auto"/>
        <w:jc w:val="both"/>
        <w:rPr>
          <w:rFonts w:ascii="Times New Roman" w:eastAsia="Times New Roman" w:hAnsi="Times New Roman" w:cs="Times New Roman"/>
          <w:b/>
          <w:sz w:val="24"/>
          <w:szCs w:val="24"/>
          <w:lang w:eastAsia="hr-HR"/>
        </w:rPr>
      </w:pPr>
      <w:r w:rsidRPr="00E669C1">
        <w:rPr>
          <w:rFonts w:ascii="Times New Roman" w:eastAsia="Times New Roman" w:hAnsi="Times New Roman" w:cs="Times New Roman"/>
          <w:b/>
          <w:sz w:val="24"/>
          <w:szCs w:val="24"/>
          <w:lang w:eastAsia="hr-HR"/>
        </w:rPr>
        <w:t>M</w:t>
      </w:r>
      <w:r w:rsidR="00011C91" w:rsidRPr="00E669C1">
        <w:rPr>
          <w:rFonts w:ascii="Times New Roman" w:eastAsia="Times New Roman" w:hAnsi="Times New Roman" w:cs="Times New Roman"/>
          <w:b/>
          <w:sz w:val="24"/>
          <w:szCs w:val="24"/>
          <w:lang w:eastAsia="hr-HR"/>
        </w:rPr>
        <w:t>etodologija</w:t>
      </w:r>
    </w:p>
    <w:p w:rsidR="00B658E6" w:rsidRPr="00E669C1" w:rsidRDefault="00B658E6" w:rsidP="00D04272">
      <w:pPr>
        <w:spacing w:after="0" w:line="276" w:lineRule="auto"/>
        <w:jc w:val="both"/>
        <w:rPr>
          <w:rFonts w:ascii="Times New Roman" w:eastAsia="Times New Roman" w:hAnsi="Times New Roman" w:cs="Times New Roman"/>
          <w:sz w:val="24"/>
          <w:szCs w:val="24"/>
          <w:lang w:eastAsia="hr-HR"/>
        </w:rPr>
      </w:pPr>
    </w:p>
    <w:p w:rsidR="003515A0" w:rsidRPr="00E669C1" w:rsidRDefault="003515A0" w:rsidP="00D04272">
      <w:p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U procjeni rizika moraju se u obzir uzeti:</w:t>
      </w:r>
    </w:p>
    <w:p w:rsidR="003515A0" w:rsidRPr="00E669C1" w:rsidRDefault="003515A0" w:rsidP="00D04272">
      <w:pPr>
        <w:spacing w:after="0" w:line="276" w:lineRule="auto"/>
        <w:jc w:val="both"/>
        <w:rPr>
          <w:rFonts w:ascii="Times New Roman" w:eastAsia="Times New Roman" w:hAnsi="Times New Roman" w:cs="Times New Roman"/>
          <w:sz w:val="24"/>
          <w:szCs w:val="24"/>
          <w:lang w:eastAsia="hr-HR"/>
        </w:rPr>
      </w:pPr>
    </w:p>
    <w:p w:rsidR="003515A0" w:rsidRPr="00E669C1" w:rsidRDefault="003515A0" w:rsidP="00D04272">
      <w:pPr>
        <w:spacing w:after="0" w:line="276" w:lineRule="auto"/>
        <w:ind w:firstLine="405"/>
        <w:jc w:val="both"/>
        <w:rPr>
          <w:rFonts w:ascii="Times New Roman" w:hAnsi="Times New Roman" w:cs="Times New Roman"/>
          <w:b/>
          <w:i/>
          <w:sz w:val="24"/>
          <w:szCs w:val="24"/>
        </w:rPr>
      </w:pPr>
      <w:r w:rsidRPr="00E669C1">
        <w:rPr>
          <w:rFonts w:ascii="Times New Roman" w:hAnsi="Times New Roman" w:cs="Times New Roman"/>
          <w:b/>
          <w:i/>
          <w:sz w:val="24"/>
          <w:szCs w:val="24"/>
        </w:rPr>
        <w:t>C1. Opća i posebna razmatranja procjene rizika za okoliš</w:t>
      </w:r>
    </w:p>
    <w:p w:rsidR="003515A0" w:rsidRPr="00E669C1" w:rsidRDefault="003515A0" w:rsidP="00D04272">
      <w:pPr>
        <w:spacing w:after="0" w:line="276" w:lineRule="auto"/>
        <w:jc w:val="both"/>
        <w:rPr>
          <w:rFonts w:ascii="Times New Roman" w:hAnsi="Times New Roman" w:cs="Times New Roman"/>
          <w:b/>
          <w:i/>
          <w:sz w:val="24"/>
          <w:szCs w:val="24"/>
        </w:rPr>
      </w:pPr>
    </w:p>
    <w:p w:rsidR="003515A0" w:rsidRPr="00E669C1" w:rsidRDefault="003515A0" w:rsidP="00D04272">
      <w:pPr>
        <w:pStyle w:val="Odlomakpopisa"/>
        <w:numPr>
          <w:ilvl w:val="0"/>
          <w:numId w:val="1"/>
        </w:numPr>
        <w:spacing w:after="0" w:line="276" w:lineRule="auto"/>
        <w:jc w:val="both"/>
        <w:rPr>
          <w:rFonts w:ascii="Times New Roman" w:hAnsi="Times New Roman" w:cs="Times New Roman"/>
          <w:i/>
          <w:iCs/>
          <w:sz w:val="24"/>
          <w:szCs w:val="24"/>
        </w:rPr>
      </w:pPr>
      <w:r w:rsidRPr="00E669C1">
        <w:rPr>
          <w:rFonts w:ascii="Times New Roman" w:hAnsi="Times New Roman" w:cs="Times New Roman"/>
          <w:i/>
          <w:iCs/>
          <w:sz w:val="24"/>
          <w:szCs w:val="24"/>
        </w:rPr>
        <w:t xml:space="preserve">Namjerne i nenamjerne promjene koje proizlaze iz genetske </w:t>
      </w:r>
      <w:proofErr w:type="spellStart"/>
      <w:r w:rsidRPr="00E669C1">
        <w:rPr>
          <w:rFonts w:ascii="Times New Roman" w:hAnsi="Times New Roman" w:cs="Times New Roman"/>
          <w:i/>
          <w:iCs/>
          <w:sz w:val="24"/>
          <w:szCs w:val="24"/>
        </w:rPr>
        <w:t>modifikaacije</w:t>
      </w:r>
      <w:proofErr w:type="spellEnd"/>
    </w:p>
    <w:p w:rsidR="003515A0" w:rsidRPr="00E669C1" w:rsidRDefault="003515A0" w:rsidP="00D04272">
      <w:pPr>
        <w:spacing w:after="0" w:line="276" w:lineRule="auto"/>
        <w:ind w:left="45" w:firstLine="380"/>
        <w:jc w:val="both"/>
        <w:rPr>
          <w:rFonts w:ascii="Times New Roman" w:hAnsi="Times New Roman" w:cs="Times New Roman"/>
          <w:sz w:val="24"/>
          <w:szCs w:val="24"/>
        </w:rPr>
      </w:pPr>
      <w:r w:rsidRPr="00E669C1">
        <w:rPr>
          <w:rFonts w:ascii="Times New Roman" w:hAnsi="Times New Roman" w:cs="Times New Roman"/>
          <w:sz w:val="24"/>
          <w:szCs w:val="24"/>
        </w:rPr>
        <w:t xml:space="preserve">Procjenom rizika za okoliš u okviru identifikacije i procjene potencijalnih štetnih učinaka identificiraju se namjerne i nenamjerne promjene koje proizlaze iz genetske modifikacije i ocjenjuje njihov potencijal za izazivanje štetnih učinaka na zdravlje ljudi i okoliš. Namjerne promjene izazvane genetskom modifikacijom željene su promjene kojima se </w:t>
      </w:r>
      <w:proofErr w:type="spellStart"/>
      <w:r w:rsidRPr="00E669C1">
        <w:rPr>
          <w:rFonts w:ascii="Times New Roman" w:hAnsi="Times New Roman" w:cs="Times New Roman"/>
          <w:sz w:val="24"/>
          <w:szCs w:val="24"/>
        </w:rPr>
        <w:t>ispunjuje</w:t>
      </w:r>
      <w:proofErr w:type="spellEnd"/>
      <w:r w:rsidRPr="00E669C1">
        <w:rPr>
          <w:rFonts w:ascii="Times New Roman" w:hAnsi="Times New Roman" w:cs="Times New Roman"/>
          <w:sz w:val="24"/>
          <w:szCs w:val="24"/>
        </w:rPr>
        <w:t xml:space="preserve"> izvorna namjena genetske modifikacije. </w:t>
      </w:r>
    </w:p>
    <w:p w:rsidR="003515A0" w:rsidRPr="00E669C1" w:rsidRDefault="003515A0" w:rsidP="00D04272">
      <w:pPr>
        <w:spacing w:after="0" w:line="276" w:lineRule="auto"/>
        <w:ind w:left="45"/>
        <w:jc w:val="both"/>
        <w:rPr>
          <w:rFonts w:ascii="Times New Roman" w:hAnsi="Times New Roman" w:cs="Times New Roman"/>
          <w:sz w:val="24"/>
          <w:szCs w:val="24"/>
        </w:rPr>
      </w:pPr>
      <w:r w:rsidRPr="00E669C1">
        <w:rPr>
          <w:rFonts w:ascii="Times New Roman" w:hAnsi="Times New Roman" w:cs="Times New Roman"/>
          <w:sz w:val="24"/>
          <w:szCs w:val="24"/>
        </w:rPr>
        <w:lastRenderedPageBreak/>
        <w:t xml:space="preserve">Nenamjerne promjene izazvane genetskom modifikacijom trajne su promjene koje nadilaze namjerne promjene izazvane genetskom modifikacijom. Namjerne i nenamjerne promjene mogu imati izravan ili neizravan te neposredan ili odgođen učinak na zdravlje ljudi i okoliš. </w:t>
      </w:r>
    </w:p>
    <w:p w:rsidR="003515A0" w:rsidRPr="00E669C1" w:rsidRDefault="003515A0" w:rsidP="00D04272">
      <w:pPr>
        <w:spacing w:after="0" w:line="276" w:lineRule="auto"/>
        <w:ind w:left="45"/>
        <w:jc w:val="both"/>
        <w:rPr>
          <w:rFonts w:ascii="Times New Roman" w:hAnsi="Times New Roman" w:cs="Times New Roman"/>
          <w:sz w:val="24"/>
          <w:szCs w:val="24"/>
        </w:rPr>
      </w:pPr>
    </w:p>
    <w:p w:rsidR="003515A0" w:rsidRPr="00E669C1" w:rsidRDefault="003515A0" w:rsidP="00D04272">
      <w:pPr>
        <w:pStyle w:val="Odlomakpopisa"/>
        <w:numPr>
          <w:ilvl w:val="0"/>
          <w:numId w:val="1"/>
        </w:numPr>
        <w:spacing w:after="0" w:line="276" w:lineRule="auto"/>
        <w:jc w:val="both"/>
        <w:rPr>
          <w:rFonts w:ascii="Times New Roman" w:hAnsi="Times New Roman" w:cs="Times New Roman"/>
          <w:sz w:val="24"/>
          <w:szCs w:val="24"/>
        </w:rPr>
      </w:pPr>
      <w:r w:rsidRPr="00E669C1">
        <w:rPr>
          <w:rFonts w:ascii="Times New Roman" w:hAnsi="Times New Roman" w:cs="Times New Roman"/>
          <w:i/>
          <w:iCs/>
          <w:sz w:val="24"/>
          <w:szCs w:val="24"/>
        </w:rPr>
        <w:t xml:space="preserve">Dugoročni negativni učinci i kumulativni dugoročni negativni učinci GMO-a </w:t>
      </w:r>
    </w:p>
    <w:p w:rsidR="003515A0" w:rsidRPr="00E669C1" w:rsidRDefault="003515A0" w:rsidP="00D04272">
      <w:pPr>
        <w:spacing w:after="0" w:line="276" w:lineRule="auto"/>
        <w:ind w:left="45" w:firstLine="380"/>
        <w:jc w:val="both"/>
        <w:rPr>
          <w:rFonts w:ascii="Times New Roman" w:hAnsi="Times New Roman" w:cs="Times New Roman"/>
          <w:sz w:val="24"/>
          <w:szCs w:val="24"/>
        </w:rPr>
      </w:pPr>
      <w:r w:rsidRPr="00E669C1">
        <w:rPr>
          <w:rFonts w:ascii="Times New Roman" w:hAnsi="Times New Roman" w:cs="Times New Roman"/>
          <w:sz w:val="24"/>
          <w:szCs w:val="24"/>
        </w:rPr>
        <w:t xml:space="preserve">Dugoročni učinci GMO-a učinci su koji proizlaze iz kašnjenja odgovora organizama ili njihova potomstva na dugoročnu ili kroničnu izloženost GMO-u ili iz prekomjerne uporabe GMO-a u vremenu i prostoru. </w:t>
      </w:r>
    </w:p>
    <w:p w:rsidR="003515A0" w:rsidRPr="00E669C1" w:rsidRDefault="003515A0" w:rsidP="00D04272">
      <w:pPr>
        <w:spacing w:after="0" w:line="276" w:lineRule="auto"/>
        <w:jc w:val="both"/>
        <w:rPr>
          <w:rFonts w:ascii="Times New Roman" w:eastAsia="Times New Roman" w:hAnsi="Times New Roman" w:cs="Times New Roman"/>
          <w:sz w:val="24"/>
          <w:szCs w:val="24"/>
          <w:lang w:eastAsia="hr-HR"/>
        </w:rPr>
      </w:pPr>
      <w:r w:rsidRPr="00E669C1">
        <w:rPr>
          <w:rFonts w:ascii="Times New Roman" w:hAnsi="Times New Roman" w:cs="Times New Roman"/>
          <w:sz w:val="24"/>
          <w:szCs w:val="24"/>
        </w:rPr>
        <w:t>U identifikaciji i procjeni potencijalnih dugoročnih štetnih učinaka GMO-a na zdravlje ljudi i okoliš u obzir se uzima sljedeće:</w:t>
      </w:r>
    </w:p>
    <w:p w:rsidR="003515A0" w:rsidRPr="00E669C1" w:rsidRDefault="003515A0" w:rsidP="00964CAA">
      <w:pPr>
        <w:pStyle w:val="Odlomakpopisa"/>
        <w:numPr>
          <w:ilvl w:val="0"/>
          <w:numId w:val="18"/>
        </w:numPr>
        <w:spacing w:after="0" w:line="276" w:lineRule="auto"/>
        <w:jc w:val="both"/>
        <w:rPr>
          <w:rFonts w:ascii="Times New Roman" w:eastAsia="Times New Roman" w:hAnsi="Times New Roman" w:cs="Times New Roman"/>
          <w:sz w:val="24"/>
          <w:szCs w:val="24"/>
          <w:lang w:eastAsia="hr-HR"/>
        </w:rPr>
      </w:pPr>
      <w:r w:rsidRPr="00E669C1">
        <w:rPr>
          <w:rFonts w:ascii="Times New Roman" w:hAnsi="Times New Roman" w:cs="Times New Roman"/>
          <w:sz w:val="24"/>
          <w:szCs w:val="24"/>
        </w:rPr>
        <w:t xml:space="preserve">dugoročne interakcije GMO-a i primateljskog okoliša </w:t>
      </w:r>
    </w:p>
    <w:p w:rsidR="003515A0" w:rsidRPr="00E669C1" w:rsidRDefault="003515A0" w:rsidP="00964CAA">
      <w:pPr>
        <w:pStyle w:val="Odlomakpopisa"/>
        <w:numPr>
          <w:ilvl w:val="0"/>
          <w:numId w:val="18"/>
        </w:numPr>
        <w:spacing w:after="0" w:line="276" w:lineRule="auto"/>
        <w:jc w:val="both"/>
        <w:rPr>
          <w:rFonts w:ascii="Times New Roman" w:hAnsi="Times New Roman" w:cs="Times New Roman"/>
          <w:sz w:val="24"/>
          <w:szCs w:val="24"/>
        </w:rPr>
      </w:pPr>
      <w:r w:rsidRPr="00E669C1">
        <w:rPr>
          <w:rFonts w:ascii="Times New Roman" w:hAnsi="Times New Roman" w:cs="Times New Roman"/>
          <w:sz w:val="24"/>
          <w:szCs w:val="24"/>
        </w:rPr>
        <w:t xml:space="preserve">karakteristike GMO-a koje postaju važne na dugoročnoj osnovi </w:t>
      </w:r>
    </w:p>
    <w:p w:rsidR="003515A0" w:rsidRPr="00E669C1" w:rsidRDefault="003515A0" w:rsidP="00964CAA">
      <w:pPr>
        <w:pStyle w:val="Odlomakpopisa"/>
        <w:numPr>
          <w:ilvl w:val="0"/>
          <w:numId w:val="18"/>
        </w:numPr>
        <w:spacing w:after="0" w:line="276" w:lineRule="auto"/>
        <w:jc w:val="both"/>
        <w:rPr>
          <w:rFonts w:ascii="Times New Roman" w:hAnsi="Times New Roman" w:cs="Times New Roman"/>
          <w:sz w:val="24"/>
          <w:szCs w:val="24"/>
        </w:rPr>
      </w:pPr>
      <w:r w:rsidRPr="00E669C1">
        <w:rPr>
          <w:rFonts w:ascii="Times New Roman" w:hAnsi="Times New Roman" w:cs="Times New Roman"/>
          <w:sz w:val="24"/>
          <w:szCs w:val="24"/>
        </w:rPr>
        <w:t xml:space="preserve">podaci dobiveni pri ponovljenom namjernom uvođenju GMO-a ili njegovom stavljanju na tržište u dugoročnom razdoblju. </w:t>
      </w:r>
    </w:p>
    <w:p w:rsidR="003515A0" w:rsidRPr="00E669C1" w:rsidRDefault="003515A0" w:rsidP="00D04272">
      <w:pPr>
        <w:spacing w:after="0" w:line="276" w:lineRule="auto"/>
        <w:jc w:val="both"/>
        <w:rPr>
          <w:rFonts w:ascii="Times New Roman" w:hAnsi="Times New Roman" w:cs="Times New Roman"/>
          <w:sz w:val="24"/>
          <w:szCs w:val="24"/>
        </w:rPr>
      </w:pPr>
      <w:r w:rsidRPr="00E669C1">
        <w:rPr>
          <w:rFonts w:ascii="Times New Roman" w:hAnsi="Times New Roman" w:cs="Times New Roman"/>
          <w:sz w:val="24"/>
          <w:szCs w:val="24"/>
        </w:rPr>
        <w:t>U identifikaciji i procjeni potencijalnih kumulativnih dugoročnih negativnih učinaka navedenih u uvodnom dijelu ovog Pravilnika uzimaju se u obzir i GMO-i koji su namjerno uvedeni ili stavljeni na tržište u prošlosti.</w:t>
      </w:r>
    </w:p>
    <w:p w:rsidR="003515A0" w:rsidRPr="00E669C1" w:rsidRDefault="003515A0" w:rsidP="00D04272">
      <w:pPr>
        <w:spacing w:after="0" w:line="276" w:lineRule="auto"/>
        <w:jc w:val="both"/>
        <w:rPr>
          <w:rFonts w:ascii="Times New Roman" w:hAnsi="Times New Roman" w:cs="Times New Roman"/>
          <w:sz w:val="24"/>
          <w:szCs w:val="24"/>
        </w:rPr>
      </w:pPr>
    </w:p>
    <w:p w:rsidR="003515A0" w:rsidRPr="00E669C1" w:rsidRDefault="003515A0" w:rsidP="00D04272">
      <w:pPr>
        <w:pStyle w:val="Odlomakpopisa"/>
        <w:numPr>
          <w:ilvl w:val="0"/>
          <w:numId w:val="1"/>
        </w:numPr>
        <w:spacing w:after="0" w:line="276" w:lineRule="auto"/>
        <w:jc w:val="both"/>
        <w:rPr>
          <w:rFonts w:ascii="Times New Roman" w:hAnsi="Times New Roman" w:cs="Times New Roman"/>
          <w:i/>
          <w:iCs/>
          <w:sz w:val="24"/>
          <w:szCs w:val="24"/>
        </w:rPr>
      </w:pPr>
      <w:r w:rsidRPr="00E669C1">
        <w:rPr>
          <w:rFonts w:ascii="Times New Roman" w:hAnsi="Times New Roman" w:cs="Times New Roman"/>
          <w:i/>
          <w:iCs/>
          <w:sz w:val="24"/>
          <w:szCs w:val="24"/>
        </w:rPr>
        <w:t xml:space="preserve">Kvaliteta podataka </w:t>
      </w:r>
    </w:p>
    <w:p w:rsidR="003515A0" w:rsidRPr="00E669C1" w:rsidRDefault="003515A0" w:rsidP="00D04272">
      <w:pPr>
        <w:spacing w:after="0" w:line="276" w:lineRule="auto"/>
        <w:ind w:left="45" w:firstLine="380"/>
        <w:jc w:val="both"/>
        <w:rPr>
          <w:rFonts w:ascii="Times New Roman" w:hAnsi="Times New Roman" w:cs="Times New Roman"/>
          <w:sz w:val="24"/>
          <w:szCs w:val="24"/>
        </w:rPr>
      </w:pPr>
      <w:r w:rsidRPr="00E669C1">
        <w:rPr>
          <w:rFonts w:ascii="Times New Roman" w:hAnsi="Times New Roman" w:cs="Times New Roman"/>
          <w:sz w:val="24"/>
          <w:szCs w:val="24"/>
        </w:rPr>
        <w:t xml:space="preserve">Za provedbu procjenu rizika za okoliš za prijavu podnositelj prijave  treba prikupljati dostupne podatke iz znanstvene literature ili iz drugih izvora, uključujući izvješća o praćenju, te dobiva potrebne podatke provedbom primjerenih studija, ako je to moguće. </w:t>
      </w:r>
    </w:p>
    <w:p w:rsidR="003E09C8" w:rsidRPr="00E669C1" w:rsidRDefault="003E09C8" w:rsidP="00D04272">
      <w:pPr>
        <w:spacing w:after="0" w:line="276" w:lineRule="auto"/>
        <w:ind w:left="45"/>
        <w:jc w:val="both"/>
        <w:rPr>
          <w:rFonts w:ascii="Times New Roman" w:hAnsi="Times New Roman" w:cs="Times New Roman"/>
          <w:sz w:val="24"/>
          <w:szCs w:val="24"/>
        </w:rPr>
      </w:pPr>
    </w:p>
    <w:p w:rsidR="003515A0" w:rsidRPr="00E669C1" w:rsidRDefault="003515A0" w:rsidP="00D04272">
      <w:pPr>
        <w:spacing w:after="0" w:line="276" w:lineRule="auto"/>
        <w:ind w:left="45" w:firstLine="380"/>
        <w:jc w:val="both"/>
        <w:rPr>
          <w:rFonts w:ascii="Times New Roman" w:hAnsi="Times New Roman" w:cs="Times New Roman"/>
          <w:sz w:val="24"/>
          <w:szCs w:val="24"/>
        </w:rPr>
      </w:pPr>
      <w:r w:rsidRPr="00E669C1">
        <w:rPr>
          <w:rFonts w:ascii="Times New Roman" w:hAnsi="Times New Roman" w:cs="Times New Roman"/>
          <w:sz w:val="24"/>
          <w:szCs w:val="24"/>
        </w:rPr>
        <w:t xml:space="preserve">Prema potrebi podnositelj prijave u procjeni rizika za okoliš navodi zašto nije moguće dobiti podatke provođenjem studija. Procjena rizika za okoliš za prijave temelji se barem na već dostupnim podacima iz znanstvene literature ili iz drugih izvora te se može dopuniti dodatnim podacima koje je dobio podnositelj prijave. </w:t>
      </w:r>
    </w:p>
    <w:p w:rsidR="003515A0" w:rsidRPr="00E669C1" w:rsidRDefault="003515A0" w:rsidP="00D04272">
      <w:pPr>
        <w:spacing w:after="0" w:line="276" w:lineRule="auto"/>
        <w:ind w:left="45"/>
        <w:jc w:val="both"/>
        <w:rPr>
          <w:rFonts w:ascii="Times New Roman" w:hAnsi="Times New Roman" w:cs="Times New Roman"/>
          <w:sz w:val="24"/>
          <w:szCs w:val="24"/>
        </w:rPr>
      </w:pPr>
      <w:r w:rsidRPr="00E669C1">
        <w:rPr>
          <w:rFonts w:ascii="Times New Roman" w:hAnsi="Times New Roman" w:cs="Times New Roman"/>
          <w:sz w:val="24"/>
          <w:szCs w:val="24"/>
        </w:rPr>
        <w:t xml:space="preserve">Ako su u procjeni rizika za okoliš dostavljeni podaci dobiveni izvan Europe, potrebno je obrazložiti njihovu relevantnost za okoliše koji ih primaju u Uniji. </w:t>
      </w:r>
    </w:p>
    <w:p w:rsidR="003E09C8" w:rsidRPr="00E669C1" w:rsidRDefault="003E09C8" w:rsidP="00D04272">
      <w:pPr>
        <w:spacing w:after="0" w:line="276" w:lineRule="auto"/>
        <w:ind w:left="45"/>
        <w:jc w:val="both"/>
        <w:rPr>
          <w:rFonts w:ascii="Times New Roman" w:hAnsi="Times New Roman" w:cs="Times New Roman"/>
          <w:sz w:val="24"/>
          <w:szCs w:val="24"/>
        </w:rPr>
      </w:pPr>
    </w:p>
    <w:p w:rsidR="001379A5" w:rsidRPr="00E669C1" w:rsidRDefault="003515A0" w:rsidP="00D04272">
      <w:pPr>
        <w:spacing w:after="0" w:line="276" w:lineRule="auto"/>
        <w:ind w:left="45" w:firstLine="663"/>
        <w:jc w:val="both"/>
        <w:rPr>
          <w:rFonts w:ascii="Times New Roman" w:hAnsi="Times New Roman" w:cs="Times New Roman"/>
          <w:sz w:val="24"/>
          <w:szCs w:val="24"/>
        </w:rPr>
      </w:pPr>
      <w:r w:rsidRPr="00E669C1">
        <w:rPr>
          <w:rFonts w:ascii="Times New Roman" w:hAnsi="Times New Roman" w:cs="Times New Roman"/>
          <w:sz w:val="24"/>
          <w:szCs w:val="24"/>
        </w:rPr>
        <w:t xml:space="preserve">Podaci dostavljeni u procjeni rizika za okoliš trebaju biti u skladu su sa sljedećim zahtjevima: </w:t>
      </w:r>
    </w:p>
    <w:p w:rsidR="003E09C8" w:rsidRPr="00E669C1" w:rsidRDefault="003515A0" w:rsidP="00D04272">
      <w:pPr>
        <w:spacing w:after="0" w:line="276" w:lineRule="auto"/>
        <w:ind w:left="45" w:firstLine="663"/>
        <w:jc w:val="both"/>
        <w:rPr>
          <w:rFonts w:ascii="Times New Roman" w:hAnsi="Times New Roman" w:cs="Times New Roman"/>
          <w:sz w:val="24"/>
          <w:szCs w:val="24"/>
        </w:rPr>
      </w:pPr>
      <w:r w:rsidRPr="00E669C1">
        <w:rPr>
          <w:rFonts w:ascii="Times New Roman" w:hAnsi="Times New Roman" w:cs="Times New Roman"/>
          <w:sz w:val="24"/>
          <w:szCs w:val="24"/>
        </w:rPr>
        <w:t>a) kada su u procjeni rizika za okoliš dostavljene toksikološke studije provedene za procjenu rizika za zdravlje ljudi ili životinja, podnositelj prijave dostavlja dokaze koji upućuju na to da su one provedene u objektima koji su u skladu sa sljedećim:</w:t>
      </w:r>
    </w:p>
    <w:p w:rsidR="001379A5" w:rsidRPr="00E669C1" w:rsidRDefault="003515A0" w:rsidP="00D04272">
      <w:pPr>
        <w:spacing w:after="0" w:line="276" w:lineRule="auto"/>
        <w:ind w:left="45"/>
        <w:jc w:val="both"/>
        <w:rPr>
          <w:rFonts w:ascii="Times New Roman" w:hAnsi="Times New Roman" w:cs="Times New Roman"/>
          <w:sz w:val="24"/>
          <w:szCs w:val="24"/>
        </w:rPr>
      </w:pPr>
      <w:r w:rsidRPr="00E669C1">
        <w:rPr>
          <w:rFonts w:ascii="Times New Roman" w:hAnsi="Times New Roman" w:cs="Times New Roman"/>
          <w:sz w:val="24"/>
          <w:szCs w:val="24"/>
        </w:rPr>
        <w:t xml:space="preserve"> </w:t>
      </w:r>
      <w:r w:rsidR="00392AD4" w:rsidRPr="00E669C1">
        <w:rPr>
          <w:rFonts w:ascii="Times New Roman" w:hAnsi="Times New Roman" w:cs="Times New Roman"/>
          <w:sz w:val="24"/>
          <w:szCs w:val="24"/>
        </w:rPr>
        <w:tab/>
        <w:t xml:space="preserve">- </w:t>
      </w:r>
      <w:r w:rsidRPr="00E669C1">
        <w:rPr>
          <w:rFonts w:ascii="Times New Roman" w:hAnsi="Times New Roman" w:cs="Times New Roman"/>
          <w:sz w:val="24"/>
          <w:szCs w:val="24"/>
        </w:rPr>
        <w:t xml:space="preserve">zahtjevima Direktive 2004/10/EZ ili </w:t>
      </w:r>
    </w:p>
    <w:p w:rsidR="003515A0" w:rsidRPr="00E669C1" w:rsidRDefault="00392AD4" w:rsidP="00D04272">
      <w:pPr>
        <w:spacing w:after="0" w:line="276" w:lineRule="auto"/>
        <w:ind w:left="45"/>
        <w:jc w:val="both"/>
        <w:rPr>
          <w:rFonts w:ascii="Times New Roman" w:hAnsi="Times New Roman" w:cs="Times New Roman"/>
          <w:sz w:val="24"/>
          <w:szCs w:val="24"/>
        </w:rPr>
      </w:pPr>
      <w:r w:rsidRPr="00E669C1">
        <w:rPr>
          <w:rFonts w:ascii="Times New Roman" w:hAnsi="Times New Roman" w:cs="Times New Roman"/>
          <w:sz w:val="24"/>
          <w:szCs w:val="24"/>
        </w:rPr>
        <w:t xml:space="preserve">  </w:t>
      </w:r>
      <w:r w:rsidRPr="00E669C1">
        <w:rPr>
          <w:rFonts w:ascii="Times New Roman" w:hAnsi="Times New Roman" w:cs="Times New Roman"/>
          <w:sz w:val="24"/>
          <w:szCs w:val="24"/>
        </w:rPr>
        <w:tab/>
        <w:t>-</w:t>
      </w:r>
      <w:r w:rsidR="003515A0" w:rsidRPr="00E669C1">
        <w:rPr>
          <w:rFonts w:ascii="Times New Roman" w:hAnsi="Times New Roman" w:cs="Times New Roman"/>
          <w:sz w:val="24"/>
          <w:szCs w:val="24"/>
        </w:rPr>
        <w:t xml:space="preserve"> „OECD načelima dobre laboratorijske prakse” (GLP), ako se provode izvan Unije. </w:t>
      </w:r>
    </w:p>
    <w:p w:rsidR="00546169" w:rsidRPr="00E669C1" w:rsidRDefault="003515A0" w:rsidP="00D04272">
      <w:pPr>
        <w:spacing w:after="0" w:line="276" w:lineRule="auto"/>
        <w:ind w:left="45" w:firstLine="663"/>
        <w:jc w:val="both"/>
        <w:rPr>
          <w:rFonts w:ascii="Times New Roman" w:hAnsi="Times New Roman" w:cs="Times New Roman"/>
          <w:sz w:val="24"/>
          <w:szCs w:val="24"/>
        </w:rPr>
      </w:pPr>
      <w:r w:rsidRPr="00E669C1">
        <w:rPr>
          <w:rFonts w:ascii="Times New Roman" w:hAnsi="Times New Roman" w:cs="Times New Roman"/>
          <w:sz w:val="24"/>
          <w:szCs w:val="24"/>
        </w:rPr>
        <w:t>b) kada su u procjeni rizika za okoliš dostavljene studije koje nisu toksikološke studije:</w:t>
      </w:r>
    </w:p>
    <w:p w:rsidR="003E09C8" w:rsidRPr="00E669C1" w:rsidRDefault="001379A5">
      <w:pPr>
        <w:spacing w:after="0" w:line="276" w:lineRule="auto"/>
        <w:ind w:left="45" w:firstLine="663"/>
        <w:jc w:val="both"/>
        <w:rPr>
          <w:rFonts w:ascii="Times New Roman" w:hAnsi="Times New Roman" w:cs="Times New Roman"/>
          <w:sz w:val="24"/>
          <w:szCs w:val="24"/>
        </w:rPr>
      </w:pPr>
      <w:r w:rsidRPr="00E669C1">
        <w:rPr>
          <w:rFonts w:ascii="Times New Roman" w:hAnsi="Times New Roman" w:cs="Times New Roman"/>
          <w:sz w:val="24"/>
          <w:szCs w:val="24"/>
        </w:rPr>
        <w:t xml:space="preserve"> - </w:t>
      </w:r>
      <w:r w:rsidR="003515A0" w:rsidRPr="00E669C1">
        <w:rPr>
          <w:rFonts w:ascii="Times New Roman" w:hAnsi="Times New Roman" w:cs="Times New Roman"/>
          <w:sz w:val="24"/>
          <w:szCs w:val="24"/>
        </w:rPr>
        <w:t>one su u skladu s načelima dobre laboratorijske prakse (GLP) iz Direktive 2004/10/EZ, ako je to relevantno</w:t>
      </w:r>
      <w:r w:rsidRPr="00E669C1">
        <w:rPr>
          <w:rFonts w:ascii="Times New Roman" w:hAnsi="Times New Roman" w:cs="Times New Roman"/>
          <w:sz w:val="24"/>
          <w:szCs w:val="24"/>
        </w:rPr>
        <w:t xml:space="preserve"> </w:t>
      </w:r>
      <w:r w:rsidR="003515A0" w:rsidRPr="00E669C1">
        <w:rPr>
          <w:rFonts w:ascii="Times New Roman" w:hAnsi="Times New Roman" w:cs="Times New Roman"/>
          <w:sz w:val="24"/>
          <w:szCs w:val="24"/>
        </w:rPr>
        <w:t xml:space="preserve">ili </w:t>
      </w:r>
    </w:p>
    <w:p w:rsidR="00E52D3E" w:rsidRPr="00E669C1" w:rsidRDefault="001379A5">
      <w:pPr>
        <w:spacing w:line="276" w:lineRule="auto"/>
        <w:jc w:val="both"/>
        <w:rPr>
          <w:rFonts w:ascii="Times New Roman" w:hAnsi="Times New Roman" w:cs="Times New Roman"/>
          <w:sz w:val="24"/>
          <w:szCs w:val="24"/>
        </w:rPr>
      </w:pPr>
      <w:r w:rsidRPr="00E669C1">
        <w:rPr>
          <w:rFonts w:ascii="Times New Roman" w:hAnsi="Times New Roman" w:cs="Times New Roman"/>
          <w:sz w:val="24"/>
          <w:szCs w:val="24"/>
        </w:rPr>
        <w:t xml:space="preserve">             - </w:t>
      </w:r>
      <w:r w:rsidR="003515A0" w:rsidRPr="00E669C1">
        <w:rPr>
          <w:rFonts w:ascii="Times New Roman" w:hAnsi="Times New Roman" w:cs="Times New Roman"/>
          <w:sz w:val="24"/>
          <w:szCs w:val="24"/>
        </w:rPr>
        <w:t>provode ih organizacije akreditirane prema relevantnom ISO standardu</w:t>
      </w:r>
      <w:r w:rsidRPr="00E669C1">
        <w:rPr>
          <w:rFonts w:ascii="Times New Roman" w:hAnsi="Times New Roman" w:cs="Times New Roman"/>
          <w:sz w:val="24"/>
          <w:szCs w:val="24"/>
        </w:rPr>
        <w:t xml:space="preserve"> ili </w:t>
      </w:r>
    </w:p>
    <w:p w:rsidR="003515A0" w:rsidRPr="00E669C1" w:rsidRDefault="001379A5">
      <w:pPr>
        <w:spacing w:line="276" w:lineRule="auto"/>
        <w:jc w:val="both"/>
        <w:rPr>
          <w:rFonts w:ascii="Times New Roman" w:hAnsi="Times New Roman" w:cs="Times New Roman"/>
          <w:sz w:val="24"/>
          <w:szCs w:val="24"/>
        </w:rPr>
      </w:pPr>
      <w:r w:rsidRPr="00E669C1">
        <w:rPr>
          <w:rFonts w:ascii="Times New Roman" w:hAnsi="Times New Roman" w:cs="Times New Roman"/>
          <w:sz w:val="24"/>
          <w:szCs w:val="24"/>
        </w:rPr>
        <w:t xml:space="preserve"> </w:t>
      </w:r>
      <w:r w:rsidRPr="00E669C1">
        <w:rPr>
          <w:rFonts w:ascii="Times New Roman" w:hAnsi="Times New Roman" w:cs="Times New Roman"/>
          <w:sz w:val="24"/>
          <w:szCs w:val="24"/>
        </w:rPr>
        <w:tab/>
        <w:t xml:space="preserve"> - </w:t>
      </w:r>
      <w:r w:rsidR="003515A0" w:rsidRPr="00E669C1">
        <w:rPr>
          <w:rFonts w:ascii="Times New Roman" w:hAnsi="Times New Roman" w:cs="Times New Roman"/>
          <w:sz w:val="24"/>
          <w:szCs w:val="24"/>
        </w:rPr>
        <w:t xml:space="preserve">u nedostatku relevantnog ISO standarda provode se u skladu s međunarodno priznatim standardima </w:t>
      </w:r>
    </w:p>
    <w:p w:rsidR="003515A0" w:rsidRPr="00E669C1" w:rsidRDefault="003515A0" w:rsidP="00D04272">
      <w:pPr>
        <w:spacing w:after="0" w:line="276" w:lineRule="auto"/>
        <w:ind w:left="45" w:firstLine="663"/>
        <w:jc w:val="both"/>
        <w:rPr>
          <w:rFonts w:ascii="Times New Roman" w:hAnsi="Times New Roman" w:cs="Times New Roman"/>
          <w:sz w:val="24"/>
          <w:szCs w:val="24"/>
        </w:rPr>
      </w:pPr>
      <w:r w:rsidRPr="00E669C1">
        <w:rPr>
          <w:rFonts w:ascii="Times New Roman" w:hAnsi="Times New Roman" w:cs="Times New Roman"/>
          <w:sz w:val="24"/>
          <w:szCs w:val="24"/>
        </w:rPr>
        <w:lastRenderedPageBreak/>
        <w:t xml:space="preserve">c) informacije o rezultatima dobivenima iz studija iz točaka (a) i (b) i o primijenjenim studijskim protokolima pouzdane su i sveobuhvatne te uključuju sirove podatke u elektroničkom obliku prikladnom za izvođenje statistika ili drugih analiza </w:t>
      </w:r>
    </w:p>
    <w:p w:rsidR="003515A0" w:rsidRPr="00E669C1" w:rsidRDefault="003515A0" w:rsidP="00D04272">
      <w:pPr>
        <w:spacing w:after="0" w:line="276" w:lineRule="auto"/>
        <w:ind w:left="45" w:firstLine="663"/>
        <w:jc w:val="both"/>
        <w:rPr>
          <w:rFonts w:ascii="Times New Roman" w:hAnsi="Times New Roman" w:cs="Times New Roman"/>
          <w:sz w:val="24"/>
          <w:szCs w:val="24"/>
        </w:rPr>
      </w:pPr>
      <w:r w:rsidRPr="00E669C1">
        <w:rPr>
          <w:rFonts w:ascii="Times New Roman" w:hAnsi="Times New Roman" w:cs="Times New Roman"/>
          <w:sz w:val="24"/>
          <w:szCs w:val="24"/>
        </w:rPr>
        <w:t>d) podnositelj prijave navodi, ako je to moguće, opseg učinka koji se svakom provedenom studijom želi otkriti te za to podnosi dokaze</w:t>
      </w:r>
    </w:p>
    <w:p w:rsidR="003515A0" w:rsidRPr="00E669C1" w:rsidRDefault="003515A0" w:rsidP="00D04272">
      <w:pPr>
        <w:spacing w:after="0" w:line="276" w:lineRule="auto"/>
        <w:ind w:left="45" w:firstLine="663"/>
        <w:jc w:val="both"/>
        <w:rPr>
          <w:rFonts w:ascii="Times New Roman" w:hAnsi="Times New Roman" w:cs="Times New Roman"/>
          <w:sz w:val="24"/>
          <w:szCs w:val="24"/>
        </w:rPr>
      </w:pPr>
      <w:r w:rsidRPr="00E669C1">
        <w:rPr>
          <w:rFonts w:ascii="Times New Roman" w:hAnsi="Times New Roman" w:cs="Times New Roman"/>
          <w:sz w:val="24"/>
          <w:szCs w:val="24"/>
        </w:rPr>
        <w:t>e) odabir lokacija za terenske studije temelji se na relevantnim primateljskim okolišima kako bi se promatrali potencijalna izloženost i učinak tamo gdje bi se mogao uvesti GMO. U procjeni rizika za okoliš odabir se obrazlaže</w:t>
      </w:r>
    </w:p>
    <w:p w:rsidR="003515A0" w:rsidRPr="00E669C1" w:rsidRDefault="003515A0" w:rsidP="00D04272">
      <w:pPr>
        <w:spacing w:after="0" w:line="276" w:lineRule="auto"/>
        <w:ind w:left="45" w:firstLine="663"/>
        <w:jc w:val="both"/>
        <w:rPr>
          <w:rFonts w:ascii="Times New Roman" w:hAnsi="Times New Roman" w:cs="Times New Roman"/>
          <w:sz w:val="24"/>
          <w:szCs w:val="24"/>
        </w:rPr>
      </w:pPr>
      <w:r w:rsidRPr="00E669C1">
        <w:rPr>
          <w:rFonts w:ascii="Times New Roman" w:hAnsi="Times New Roman" w:cs="Times New Roman"/>
          <w:sz w:val="24"/>
          <w:szCs w:val="24"/>
        </w:rPr>
        <w:t xml:space="preserve">f) negenetski modificiran </w:t>
      </w:r>
      <w:proofErr w:type="spellStart"/>
      <w:r w:rsidRPr="00E669C1">
        <w:rPr>
          <w:rFonts w:ascii="Times New Roman" w:hAnsi="Times New Roman" w:cs="Times New Roman"/>
          <w:sz w:val="24"/>
          <w:szCs w:val="24"/>
        </w:rPr>
        <w:t>komparator</w:t>
      </w:r>
      <w:proofErr w:type="spellEnd"/>
      <w:r w:rsidRPr="00E669C1">
        <w:rPr>
          <w:rFonts w:ascii="Times New Roman" w:hAnsi="Times New Roman" w:cs="Times New Roman"/>
          <w:sz w:val="24"/>
          <w:szCs w:val="24"/>
        </w:rPr>
        <w:t xml:space="preserve"> primjeren je za relevantne primateljske okoliše te ima genetsku pozadinu usporedivu s onom GMO-a. U procjeni rizika za okoliš obrazlaže se odabir </w:t>
      </w:r>
      <w:proofErr w:type="spellStart"/>
      <w:r w:rsidRPr="00E669C1">
        <w:rPr>
          <w:rFonts w:ascii="Times New Roman" w:hAnsi="Times New Roman" w:cs="Times New Roman"/>
          <w:sz w:val="24"/>
          <w:szCs w:val="24"/>
        </w:rPr>
        <w:t>komparatora</w:t>
      </w:r>
      <w:proofErr w:type="spellEnd"/>
      <w:r w:rsidRPr="00E669C1">
        <w:rPr>
          <w:rFonts w:ascii="Times New Roman" w:hAnsi="Times New Roman" w:cs="Times New Roman"/>
          <w:sz w:val="24"/>
          <w:szCs w:val="24"/>
        </w:rPr>
        <w:t xml:space="preserve">. </w:t>
      </w:r>
    </w:p>
    <w:p w:rsidR="00546169" w:rsidRPr="00E669C1" w:rsidRDefault="00546169" w:rsidP="00D04272">
      <w:pPr>
        <w:spacing w:after="0" w:line="276" w:lineRule="auto"/>
        <w:jc w:val="both"/>
        <w:rPr>
          <w:rFonts w:ascii="Times New Roman" w:hAnsi="Times New Roman" w:cs="Times New Roman"/>
          <w:sz w:val="24"/>
          <w:szCs w:val="24"/>
        </w:rPr>
      </w:pPr>
    </w:p>
    <w:p w:rsidR="003515A0" w:rsidRPr="00E669C1" w:rsidRDefault="003515A0" w:rsidP="00D04272">
      <w:pPr>
        <w:pStyle w:val="Odlomakpopisa"/>
        <w:numPr>
          <w:ilvl w:val="0"/>
          <w:numId w:val="1"/>
        </w:numPr>
        <w:spacing w:after="0" w:line="276" w:lineRule="auto"/>
        <w:jc w:val="both"/>
        <w:rPr>
          <w:rFonts w:ascii="Times New Roman" w:hAnsi="Times New Roman" w:cs="Times New Roman"/>
          <w:i/>
          <w:iCs/>
          <w:sz w:val="24"/>
          <w:szCs w:val="24"/>
        </w:rPr>
      </w:pPr>
      <w:r w:rsidRPr="00E669C1">
        <w:rPr>
          <w:rFonts w:ascii="Times New Roman" w:hAnsi="Times New Roman" w:cs="Times New Roman"/>
          <w:i/>
          <w:iCs/>
          <w:sz w:val="24"/>
          <w:szCs w:val="24"/>
        </w:rPr>
        <w:t xml:space="preserve">Višestruke transformacije u prijavama iz dijela C </w:t>
      </w:r>
    </w:p>
    <w:p w:rsidR="003515A0" w:rsidRPr="00E669C1" w:rsidRDefault="003515A0" w:rsidP="00D04272">
      <w:pPr>
        <w:spacing w:after="0" w:line="276" w:lineRule="auto"/>
        <w:ind w:left="45"/>
        <w:jc w:val="both"/>
        <w:rPr>
          <w:rFonts w:ascii="Times New Roman" w:hAnsi="Times New Roman" w:cs="Times New Roman"/>
          <w:sz w:val="24"/>
          <w:szCs w:val="24"/>
        </w:rPr>
      </w:pPr>
      <w:r w:rsidRPr="00E669C1">
        <w:rPr>
          <w:rFonts w:ascii="Times New Roman" w:hAnsi="Times New Roman" w:cs="Times New Roman"/>
          <w:sz w:val="24"/>
          <w:szCs w:val="24"/>
        </w:rPr>
        <w:t>Za izradu  procjeni rizika za okoliš za GMO koji sadržava višestruke transformacije :</w:t>
      </w:r>
    </w:p>
    <w:p w:rsidR="003515A0" w:rsidRPr="00E669C1" w:rsidRDefault="000236F1" w:rsidP="00D04272">
      <w:pPr>
        <w:spacing w:after="0" w:line="276" w:lineRule="auto"/>
        <w:ind w:left="45"/>
        <w:jc w:val="both"/>
        <w:rPr>
          <w:rFonts w:ascii="Times New Roman" w:hAnsi="Times New Roman" w:cs="Times New Roman"/>
          <w:sz w:val="24"/>
          <w:szCs w:val="24"/>
        </w:rPr>
      </w:pPr>
      <w:r w:rsidRPr="00E669C1">
        <w:rPr>
          <w:rFonts w:ascii="Times New Roman" w:hAnsi="Times New Roman" w:cs="Times New Roman"/>
          <w:sz w:val="24"/>
          <w:szCs w:val="24"/>
        </w:rPr>
        <w:t xml:space="preserve">      </w:t>
      </w:r>
      <w:r w:rsidR="003515A0" w:rsidRPr="00E669C1">
        <w:rPr>
          <w:rFonts w:ascii="Times New Roman" w:hAnsi="Times New Roman" w:cs="Times New Roman"/>
          <w:sz w:val="24"/>
          <w:szCs w:val="24"/>
        </w:rPr>
        <w:t>(a)</w:t>
      </w:r>
      <w:r w:rsidRPr="00E669C1">
        <w:rPr>
          <w:rFonts w:ascii="Times New Roman" w:hAnsi="Times New Roman" w:cs="Times New Roman"/>
          <w:sz w:val="24"/>
          <w:szCs w:val="24"/>
        </w:rPr>
        <w:t xml:space="preserve"> </w:t>
      </w:r>
      <w:r w:rsidR="003515A0" w:rsidRPr="00E669C1">
        <w:rPr>
          <w:rFonts w:ascii="Times New Roman" w:hAnsi="Times New Roman" w:cs="Times New Roman"/>
          <w:sz w:val="24"/>
          <w:szCs w:val="24"/>
        </w:rPr>
        <w:t>podnositelj prijave dostavlja procjenu rizika za okoliš za svaku pojedinačnu transformaciju GMO-a ili upućuje na već podnesene prijave za te pojedinačne transformacije</w:t>
      </w:r>
    </w:p>
    <w:p w:rsidR="00BB4EEE" w:rsidRPr="00E669C1" w:rsidRDefault="003515A0" w:rsidP="00D04272">
      <w:pPr>
        <w:spacing w:after="0" w:line="276" w:lineRule="auto"/>
        <w:ind w:left="45"/>
        <w:jc w:val="both"/>
        <w:rPr>
          <w:rFonts w:ascii="Times New Roman" w:hAnsi="Times New Roman" w:cs="Times New Roman"/>
          <w:sz w:val="24"/>
          <w:szCs w:val="24"/>
        </w:rPr>
      </w:pPr>
      <w:r w:rsidRPr="00E669C1">
        <w:rPr>
          <w:rFonts w:ascii="Times New Roman" w:hAnsi="Times New Roman" w:cs="Times New Roman"/>
          <w:sz w:val="24"/>
          <w:szCs w:val="24"/>
        </w:rPr>
        <w:t xml:space="preserve"> </w:t>
      </w:r>
      <w:r w:rsidR="000236F1" w:rsidRPr="00E669C1">
        <w:rPr>
          <w:rFonts w:ascii="Times New Roman" w:hAnsi="Times New Roman" w:cs="Times New Roman"/>
          <w:sz w:val="24"/>
          <w:szCs w:val="24"/>
        </w:rPr>
        <w:t xml:space="preserve">     </w:t>
      </w:r>
      <w:r w:rsidRPr="00E669C1">
        <w:rPr>
          <w:rFonts w:ascii="Times New Roman" w:hAnsi="Times New Roman" w:cs="Times New Roman"/>
          <w:sz w:val="24"/>
          <w:szCs w:val="24"/>
        </w:rPr>
        <w:t xml:space="preserve">(b) </w:t>
      </w:r>
      <w:r w:rsidR="000236F1" w:rsidRPr="00E669C1">
        <w:rPr>
          <w:rFonts w:ascii="Times New Roman" w:hAnsi="Times New Roman" w:cs="Times New Roman"/>
          <w:sz w:val="24"/>
          <w:szCs w:val="24"/>
        </w:rPr>
        <w:t xml:space="preserve"> </w:t>
      </w:r>
      <w:r w:rsidRPr="00E669C1">
        <w:rPr>
          <w:rFonts w:ascii="Times New Roman" w:hAnsi="Times New Roman" w:cs="Times New Roman"/>
          <w:sz w:val="24"/>
          <w:szCs w:val="24"/>
        </w:rPr>
        <w:t>podnositelj prijave dostavlja procjenu sljedećih aspekata:</w:t>
      </w:r>
    </w:p>
    <w:p w:rsidR="00BB4EEE" w:rsidRPr="00E669C1" w:rsidRDefault="003515A0" w:rsidP="00964CAA">
      <w:pPr>
        <w:pStyle w:val="Odlomakpopisa"/>
        <w:numPr>
          <w:ilvl w:val="0"/>
          <w:numId w:val="20"/>
        </w:numPr>
        <w:spacing w:line="276" w:lineRule="auto"/>
        <w:jc w:val="both"/>
        <w:rPr>
          <w:rFonts w:ascii="Times New Roman" w:hAnsi="Times New Roman" w:cs="Times New Roman"/>
          <w:sz w:val="24"/>
          <w:szCs w:val="24"/>
        </w:rPr>
      </w:pPr>
      <w:r w:rsidRPr="00E669C1">
        <w:rPr>
          <w:rFonts w:ascii="Times New Roman" w:hAnsi="Times New Roman" w:cs="Times New Roman"/>
          <w:sz w:val="24"/>
          <w:szCs w:val="24"/>
        </w:rPr>
        <w:t xml:space="preserve"> stabilnosti transformacija</w:t>
      </w:r>
    </w:p>
    <w:p w:rsidR="00BB4EEE" w:rsidRPr="00E669C1" w:rsidRDefault="003515A0" w:rsidP="00964CAA">
      <w:pPr>
        <w:pStyle w:val="Odlomakpopisa"/>
        <w:numPr>
          <w:ilvl w:val="0"/>
          <w:numId w:val="20"/>
        </w:numPr>
        <w:spacing w:line="276" w:lineRule="auto"/>
        <w:jc w:val="both"/>
        <w:rPr>
          <w:rFonts w:ascii="Times New Roman" w:hAnsi="Times New Roman" w:cs="Times New Roman"/>
          <w:sz w:val="24"/>
          <w:szCs w:val="24"/>
        </w:rPr>
      </w:pPr>
      <w:r w:rsidRPr="00E669C1">
        <w:rPr>
          <w:rFonts w:ascii="Times New Roman" w:hAnsi="Times New Roman" w:cs="Times New Roman"/>
          <w:sz w:val="24"/>
          <w:szCs w:val="24"/>
        </w:rPr>
        <w:t xml:space="preserve">izražavanja transformacija </w:t>
      </w:r>
    </w:p>
    <w:p w:rsidR="003515A0" w:rsidRPr="00E669C1" w:rsidRDefault="003515A0" w:rsidP="00964CAA">
      <w:pPr>
        <w:pStyle w:val="Odlomakpopisa"/>
        <w:numPr>
          <w:ilvl w:val="0"/>
          <w:numId w:val="20"/>
        </w:numPr>
        <w:spacing w:line="276" w:lineRule="auto"/>
        <w:jc w:val="both"/>
        <w:rPr>
          <w:rFonts w:ascii="Times New Roman" w:hAnsi="Times New Roman" w:cs="Times New Roman"/>
          <w:sz w:val="24"/>
          <w:szCs w:val="24"/>
        </w:rPr>
      </w:pPr>
      <w:r w:rsidRPr="00E669C1">
        <w:rPr>
          <w:rFonts w:ascii="Times New Roman" w:hAnsi="Times New Roman" w:cs="Times New Roman"/>
          <w:sz w:val="24"/>
          <w:szCs w:val="24"/>
        </w:rPr>
        <w:t>mogućih dodatnih, sinergijskih i antagonističkih učinaka koji proizlaze iz kombinacije transformacija</w:t>
      </w:r>
    </w:p>
    <w:p w:rsidR="003515A0" w:rsidRPr="00E669C1" w:rsidRDefault="000236F1" w:rsidP="00D04272">
      <w:pPr>
        <w:spacing w:after="0" w:line="276" w:lineRule="auto"/>
        <w:ind w:left="45"/>
        <w:jc w:val="both"/>
        <w:rPr>
          <w:rFonts w:ascii="Times New Roman" w:hAnsi="Times New Roman" w:cs="Times New Roman"/>
          <w:sz w:val="24"/>
          <w:szCs w:val="24"/>
        </w:rPr>
      </w:pPr>
      <w:r w:rsidRPr="00E669C1">
        <w:rPr>
          <w:rFonts w:ascii="Times New Roman" w:hAnsi="Times New Roman" w:cs="Times New Roman"/>
          <w:sz w:val="24"/>
          <w:szCs w:val="24"/>
        </w:rPr>
        <w:t xml:space="preserve">       </w:t>
      </w:r>
      <w:r w:rsidR="003515A0" w:rsidRPr="00E669C1">
        <w:rPr>
          <w:rFonts w:ascii="Times New Roman" w:hAnsi="Times New Roman" w:cs="Times New Roman"/>
          <w:sz w:val="24"/>
          <w:szCs w:val="24"/>
        </w:rPr>
        <w:t xml:space="preserve">(c) ako potomstvo GMO-a sadržava različite podvrste kombinacija višestrukih transformacija, podnositelj prijave dostavlja znanstveno obrazloženje kojim opravdava da nema potrebe za dostavljanjem eksperimentalnih podataka za predmetne podvrste kombinacija, neovisno o njihovu podrijetlu ili, ako takvo obrazloženje ne postoji, dostavlja relevantne eksperimentalne podatke. </w:t>
      </w:r>
    </w:p>
    <w:p w:rsidR="003515A0" w:rsidRPr="00E669C1" w:rsidRDefault="003515A0" w:rsidP="00D04272">
      <w:pPr>
        <w:spacing w:after="0" w:line="276" w:lineRule="auto"/>
        <w:ind w:left="45"/>
        <w:jc w:val="both"/>
        <w:rPr>
          <w:rFonts w:ascii="Times New Roman" w:hAnsi="Times New Roman" w:cs="Times New Roman"/>
          <w:b/>
          <w:i/>
          <w:sz w:val="24"/>
          <w:szCs w:val="24"/>
        </w:rPr>
      </w:pPr>
    </w:p>
    <w:p w:rsidR="003515A0" w:rsidRPr="00E669C1" w:rsidRDefault="000236F1" w:rsidP="00D04272">
      <w:pPr>
        <w:spacing w:after="0" w:line="276" w:lineRule="auto"/>
        <w:jc w:val="both"/>
        <w:rPr>
          <w:rFonts w:ascii="Times New Roman" w:hAnsi="Times New Roman" w:cs="Times New Roman"/>
          <w:b/>
          <w:i/>
          <w:sz w:val="24"/>
          <w:szCs w:val="24"/>
        </w:rPr>
      </w:pPr>
      <w:r w:rsidRPr="00E669C1">
        <w:rPr>
          <w:rFonts w:ascii="Times New Roman" w:hAnsi="Times New Roman" w:cs="Times New Roman"/>
          <w:b/>
          <w:i/>
          <w:sz w:val="24"/>
          <w:szCs w:val="24"/>
        </w:rPr>
        <w:t xml:space="preserve">        </w:t>
      </w:r>
      <w:r w:rsidR="003515A0" w:rsidRPr="00E669C1">
        <w:rPr>
          <w:rFonts w:ascii="Times New Roman" w:hAnsi="Times New Roman" w:cs="Times New Roman"/>
          <w:b/>
          <w:i/>
          <w:sz w:val="24"/>
          <w:szCs w:val="24"/>
        </w:rPr>
        <w:t xml:space="preserve">C.2. Karakteristike GMO-a i uvođenjâ </w:t>
      </w:r>
    </w:p>
    <w:p w:rsidR="003515A0" w:rsidRPr="00E669C1" w:rsidRDefault="003515A0" w:rsidP="00D04272">
      <w:pPr>
        <w:spacing w:after="0" w:line="276" w:lineRule="auto"/>
        <w:ind w:left="45"/>
        <w:jc w:val="both"/>
        <w:rPr>
          <w:rFonts w:ascii="Times New Roman" w:hAnsi="Times New Roman" w:cs="Times New Roman"/>
          <w:sz w:val="24"/>
          <w:szCs w:val="24"/>
        </w:rPr>
      </w:pPr>
      <w:r w:rsidRPr="00E669C1">
        <w:rPr>
          <w:rFonts w:ascii="Times New Roman" w:hAnsi="Times New Roman" w:cs="Times New Roman"/>
          <w:sz w:val="24"/>
          <w:szCs w:val="24"/>
        </w:rPr>
        <w:t>U procjeni rizika za okoliš uzimaju se u obzir relevantne tehničke i znanstvene pojedinosti o karakteristikama:</w:t>
      </w:r>
    </w:p>
    <w:p w:rsidR="003E09C8" w:rsidRPr="00E669C1" w:rsidRDefault="003E09C8" w:rsidP="00D04272">
      <w:pPr>
        <w:spacing w:after="0" w:line="276" w:lineRule="auto"/>
        <w:jc w:val="both"/>
        <w:rPr>
          <w:rFonts w:ascii="Times New Roman" w:hAnsi="Times New Roman" w:cs="Times New Roman"/>
          <w:sz w:val="24"/>
          <w:szCs w:val="24"/>
        </w:rPr>
      </w:pPr>
    </w:p>
    <w:p w:rsidR="003515A0" w:rsidRPr="00E669C1" w:rsidRDefault="003515A0" w:rsidP="00D04272">
      <w:pPr>
        <w:spacing w:after="0" w:line="276" w:lineRule="auto"/>
        <w:ind w:left="45"/>
        <w:jc w:val="both"/>
        <w:rPr>
          <w:rFonts w:ascii="Times New Roman" w:hAnsi="Times New Roman" w:cs="Times New Roman"/>
          <w:sz w:val="24"/>
          <w:szCs w:val="24"/>
        </w:rPr>
      </w:pPr>
      <w:r w:rsidRPr="00E669C1">
        <w:rPr>
          <w:rFonts w:ascii="Times New Roman" w:hAnsi="Times New Roman" w:cs="Times New Roman"/>
          <w:sz w:val="24"/>
          <w:szCs w:val="24"/>
        </w:rPr>
        <w:t xml:space="preserve"> </w:t>
      </w:r>
      <w:r w:rsidR="000236F1" w:rsidRPr="00E669C1">
        <w:rPr>
          <w:rFonts w:ascii="Times New Roman" w:hAnsi="Times New Roman" w:cs="Times New Roman"/>
          <w:sz w:val="24"/>
          <w:szCs w:val="24"/>
        </w:rPr>
        <w:t xml:space="preserve">       </w:t>
      </w:r>
      <w:r w:rsidR="00392AD4" w:rsidRPr="00E669C1">
        <w:rPr>
          <w:rFonts w:ascii="Times New Roman" w:hAnsi="Times New Roman" w:cs="Times New Roman"/>
          <w:sz w:val="24"/>
          <w:szCs w:val="24"/>
        </w:rPr>
        <w:t>-</w:t>
      </w:r>
      <w:r w:rsidRPr="00E669C1">
        <w:rPr>
          <w:rFonts w:ascii="Times New Roman" w:hAnsi="Times New Roman" w:cs="Times New Roman"/>
          <w:sz w:val="24"/>
          <w:szCs w:val="24"/>
        </w:rPr>
        <w:t xml:space="preserve"> primateljskog ili jednog ili više roditeljskih organizama </w:t>
      </w:r>
    </w:p>
    <w:p w:rsidR="003515A0" w:rsidRPr="00E669C1" w:rsidRDefault="00392AD4" w:rsidP="00D04272">
      <w:pPr>
        <w:spacing w:after="0" w:line="276" w:lineRule="auto"/>
        <w:ind w:left="45"/>
        <w:jc w:val="both"/>
        <w:rPr>
          <w:rFonts w:ascii="Times New Roman" w:hAnsi="Times New Roman" w:cs="Times New Roman"/>
          <w:sz w:val="24"/>
          <w:szCs w:val="24"/>
        </w:rPr>
      </w:pPr>
      <w:r w:rsidRPr="00E669C1">
        <w:rPr>
          <w:rFonts w:ascii="Times New Roman" w:hAnsi="Times New Roman" w:cs="Times New Roman"/>
          <w:sz w:val="24"/>
          <w:szCs w:val="24"/>
        </w:rPr>
        <w:t xml:space="preserve"> </w:t>
      </w:r>
      <w:r w:rsidR="000236F1" w:rsidRPr="00E669C1">
        <w:rPr>
          <w:rFonts w:ascii="Times New Roman" w:hAnsi="Times New Roman" w:cs="Times New Roman"/>
          <w:sz w:val="24"/>
          <w:szCs w:val="24"/>
        </w:rPr>
        <w:t xml:space="preserve">       </w:t>
      </w:r>
      <w:r w:rsidRPr="00E669C1">
        <w:rPr>
          <w:rFonts w:ascii="Times New Roman" w:hAnsi="Times New Roman" w:cs="Times New Roman"/>
          <w:sz w:val="24"/>
          <w:szCs w:val="24"/>
        </w:rPr>
        <w:t xml:space="preserve">- </w:t>
      </w:r>
      <w:r w:rsidR="003515A0" w:rsidRPr="00E669C1">
        <w:rPr>
          <w:rFonts w:ascii="Times New Roman" w:hAnsi="Times New Roman" w:cs="Times New Roman"/>
          <w:sz w:val="24"/>
          <w:szCs w:val="24"/>
        </w:rPr>
        <w:t xml:space="preserve">jedne ili više genetskih modifikacija, bez obzira na to radi li se o umetanju ili brisanju genetskog materijala, te relevantnih informacija o vektoru i </w:t>
      </w:r>
      <w:proofErr w:type="spellStart"/>
      <w:r w:rsidR="003515A0" w:rsidRPr="00E669C1">
        <w:rPr>
          <w:rFonts w:ascii="Times New Roman" w:hAnsi="Times New Roman" w:cs="Times New Roman"/>
          <w:sz w:val="24"/>
          <w:szCs w:val="24"/>
        </w:rPr>
        <w:t>donoru</w:t>
      </w:r>
      <w:proofErr w:type="spellEnd"/>
    </w:p>
    <w:p w:rsidR="003515A0" w:rsidRPr="00E669C1" w:rsidRDefault="000236F1" w:rsidP="00D04272">
      <w:pPr>
        <w:spacing w:after="0" w:line="276" w:lineRule="auto"/>
        <w:jc w:val="both"/>
        <w:rPr>
          <w:rFonts w:ascii="Times New Roman" w:hAnsi="Times New Roman" w:cs="Times New Roman"/>
          <w:sz w:val="24"/>
          <w:szCs w:val="24"/>
        </w:rPr>
      </w:pPr>
      <w:r w:rsidRPr="00E669C1">
        <w:rPr>
          <w:rFonts w:ascii="Times New Roman" w:hAnsi="Times New Roman" w:cs="Times New Roman"/>
          <w:sz w:val="24"/>
          <w:szCs w:val="24"/>
        </w:rPr>
        <w:t xml:space="preserve">         </w:t>
      </w:r>
      <w:r w:rsidR="00392AD4" w:rsidRPr="00E669C1">
        <w:rPr>
          <w:rFonts w:ascii="Times New Roman" w:hAnsi="Times New Roman" w:cs="Times New Roman"/>
          <w:sz w:val="24"/>
          <w:szCs w:val="24"/>
        </w:rPr>
        <w:t>-</w:t>
      </w:r>
      <w:r w:rsidR="003515A0" w:rsidRPr="00E669C1">
        <w:rPr>
          <w:rFonts w:ascii="Times New Roman" w:hAnsi="Times New Roman" w:cs="Times New Roman"/>
          <w:sz w:val="24"/>
          <w:szCs w:val="24"/>
        </w:rPr>
        <w:t xml:space="preserve"> GMO-a</w:t>
      </w:r>
    </w:p>
    <w:p w:rsidR="003515A0" w:rsidRPr="00E669C1" w:rsidRDefault="000236F1" w:rsidP="00D04272">
      <w:pPr>
        <w:spacing w:after="0" w:line="276" w:lineRule="auto"/>
        <w:jc w:val="both"/>
        <w:rPr>
          <w:rFonts w:ascii="Times New Roman" w:hAnsi="Times New Roman" w:cs="Times New Roman"/>
          <w:sz w:val="24"/>
          <w:szCs w:val="24"/>
        </w:rPr>
      </w:pPr>
      <w:r w:rsidRPr="00E669C1">
        <w:rPr>
          <w:rFonts w:ascii="Times New Roman" w:hAnsi="Times New Roman" w:cs="Times New Roman"/>
          <w:sz w:val="24"/>
          <w:szCs w:val="24"/>
        </w:rPr>
        <w:t xml:space="preserve">         </w:t>
      </w:r>
      <w:r w:rsidR="00392AD4" w:rsidRPr="00E669C1">
        <w:rPr>
          <w:rFonts w:ascii="Times New Roman" w:hAnsi="Times New Roman" w:cs="Times New Roman"/>
          <w:sz w:val="24"/>
          <w:szCs w:val="24"/>
        </w:rPr>
        <w:t>-</w:t>
      </w:r>
      <w:r w:rsidR="003515A0" w:rsidRPr="00E669C1">
        <w:rPr>
          <w:rFonts w:ascii="Times New Roman" w:hAnsi="Times New Roman" w:cs="Times New Roman"/>
          <w:sz w:val="24"/>
          <w:szCs w:val="24"/>
        </w:rPr>
        <w:t xml:space="preserve"> namjernog uvođenja ili korištenja, uključujući opseg</w:t>
      </w:r>
    </w:p>
    <w:p w:rsidR="003515A0" w:rsidRPr="00E669C1" w:rsidRDefault="000236F1" w:rsidP="00D04272">
      <w:pPr>
        <w:spacing w:after="0" w:line="276" w:lineRule="auto"/>
        <w:jc w:val="both"/>
        <w:rPr>
          <w:rFonts w:ascii="Times New Roman" w:hAnsi="Times New Roman" w:cs="Times New Roman"/>
          <w:sz w:val="24"/>
          <w:szCs w:val="24"/>
        </w:rPr>
      </w:pPr>
      <w:r w:rsidRPr="00E669C1">
        <w:rPr>
          <w:rFonts w:ascii="Times New Roman" w:hAnsi="Times New Roman" w:cs="Times New Roman"/>
          <w:sz w:val="24"/>
          <w:szCs w:val="24"/>
        </w:rPr>
        <w:t xml:space="preserve">         </w:t>
      </w:r>
      <w:r w:rsidR="00392AD4" w:rsidRPr="00E669C1">
        <w:rPr>
          <w:rFonts w:ascii="Times New Roman" w:hAnsi="Times New Roman" w:cs="Times New Roman"/>
          <w:sz w:val="24"/>
          <w:szCs w:val="24"/>
        </w:rPr>
        <w:t>-</w:t>
      </w:r>
      <w:r w:rsidR="003515A0" w:rsidRPr="00E669C1">
        <w:rPr>
          <w:rFonts w:ascii="Times New Roman" w:hAnsi="Times New Roman" w:cs="Times New Roman"/>
          <w:sz w:val="24"/>
          <w:szCs w:val="24"/>
        </w:rPr>
        <w:t xml:space="preserve"> potencijalnog okoliša u koji će se uvesti GMO i u koji bi se </w:t>
      </w:r>
      <w:proofErr w:type="spellStart"/>
      <w:r w:rsidR="003515A0" w:rsidRPr="00E669C1">
        <w:rPr>
          <w:rFonts w:ascii="Times New Roman" w:hAnsi="Times New Roman" w:cs="Times New Roman"/>
          <w:sz w:val="24"/>
          <w:szCs w:val="24"/>
        </w:rPr>
        <w:t>transgen</w:t>
      </w:r>
      <w:proofErr w:type="spellEnd"/>
      <w:r w:rsidR="003515A0" w:rsidRPr="00E669C1">
        <w:rPr>
          <w:rFonts w:ascii="Times New Roman" w:hAnsi="Times New Roman" w:cs="Times New Roman"/>
          <w:sz w:val="24"/>
          <w:szCs w:val="24"/>
        </w:rPr>
        <w:t xml:space="preserve"> mogao proširiti i </w:t>
      </w:r>
    </w:p>
    <w:p w:rsidR="003515A0" w:rsidRPr="00E669C1" w:rsidRDefault="000236F1" w:rsidP="00D04272">
      <w:pPr>
        <w:spacing w:after="0" w:line="276" w:lineRule="auto"/>
        <w:jc w:val="both"/>
        <w:rPr>
          <w:rFonts w:ascii="Times New Roman" w:hAnsi="Times New Roman" w:cs="Times New Roman"/>
          <w:sz w:val="24"/>
          <w:szCs w:val="24"/>
        </w:rPr>
      </w:pPr>
      <w:r w:rsidRPr="00E669C1">
        <w:rPr>
          <w:rFonts w:ascii="Times New Roman" w:hAnsi="Times New Roman" w:cs="Times New Roman"/>
          <w:sz w:val="24"/>
          <w:szCs w:val="24"/>
        </w:rPr>
        <w:t xml:space="preserve">         </w:t>
      </w:r>
      <w:r w:rsidR="00392AD4" w:rsidRPr="00E669C1">
        <w:rPr>
          <w:rFonts w:ascii="Times New Roman" w:hAnsi="Times New Roman" w:cs="Times New Roman"/>
          <w:sz w:val="24"/>
          <w:szCs w:val="24"/>
        </w:rPr>
        <w:t>-</w:t>
      </w:r>
      <w:r w:rsidR="003515A0" w:rsidRPr="00E669C1">
        <w:rPr>
          <w:rFonts w:ascii="Times New Roman" w:hAnsi="Times New Roman" w:cs="Times New Roman"/>
          <w:sz w:val="24"/>
          <w:szCs w:val="24"/>
        </w:rPr>
        <w:t xml:space="preserve"> interakcije između tih karakteristika. </w:t>
      </w:r>
    </w:p>
    <w:p w:rsidR="003E09C8" w:rsidRPr="00E669C1" w:rsidRDefault="003E09C8" w:rsidP="00D04272">
      <w:pPr>
        <w:spacing w:after="0" w:line="276" w:lineRule="auto"/>
        <w:ind w:left="45"/>
        <w:jc w:val="both"/>
        <w:rPr>
          <w:rFonts w:ascii="Times New Roman" w:hAnsi="Times New Roman" w:cs="Times New Roman"/>
          <w:sz w:val="24"/>
          <w:szCs w:val="24"/>
        </w:rPr>
      </w:pPr>
    </w:p>
    <w:p w:rsidR="003515A0" w:rsidRPr="00E669C1" w:rsidRDefault="000236F1" w:rsidP="00D04272">
      <w:pPr>
        <w:spacing w:after="0" w:line="276" w:lineRule="auto"/>
        <w:ind w:left="45"/>
        <w:jc w:val="both"/>
        <w:rPr>
          <w:rFonts w:ascii="Times New Roman" w:hAnsi="Times New Roman" w:cs="Times New Roman"/>
          <w:sz w:val="24"/>
          <w:szCs w:val="24"/>
        </w:rPr>
      </w:pPr>
      <w:r w:rsidRPr="00E669C1">
        <w:rPr>
          <w:rFonts w:ascii="Times New Roman" w:hAnsi="Times New Roman" w:cs="Times New Roman"/>
          <w:sz w:val="24"/>
          <w:szCs w:val="24"/>
        </w:rPr>
        <w:t xml:space="preserve">        </w:t>
      </w:r>
      <w:r w:rsidR="003515A0" w:rsidRPr="00E669C1">
        <w:rPr>
          <w:rFonts w:ascii="Times New Roman" w:hAnsi="Times New Roman" w:cs="Times New Roman"/>
          <w:sz w:val="24"/>
          <w:szCs w:val="24"/>
        </w:rPr>
        <w:t xml:space="preserve">Relevantne informacije iz prethodnih uvođenja istog ili sličnog GMO-a i organizama sa sličnim obilježjima te njihova biotička i abiotička interakcija sa sličnim primateljskim okolišima, uključujući informacije koje proizlaze iz praćenja takvih organizama, razmatraju se </w:t>
      </w:r>
      <w:r w:rsidR="003515A0" w:rsidRPr="00E669C1">
        <w:rPr>
          <w:rFonts w:ascii="Times New Roman" w:hAnsi="Times New Roman" w:cs="Times New Roman"/>
          <w:sz w:val="24"/>
          <w:szCs w:val="24"/>
        </w:rPr>
        <w:lastRenderedPageBreak/>
        <w:t>u procjeni rizika za okoliš na temelju članka</w:t>
      </w:r>
      <w:r w:rsidR="00BB4EEE" w:rsidRPr="00E669C1">
        <w:rPr>
          <w:rFonts w:ascii="Times New Roman" w:hAnsi="Times New Roman" w:cs="Times New Roman"/>
          <w:sz w:val="24"/>
          <w:szCs w:val="24"/>
        </w:rPr>
        <w:t xml:space="preserve"> 34</w:t>
      </w:r>
      <w:r w:rsidR="00B658E6" w:rsidRPr="00E669C1">
        <w:rPr>
          <w:rFonts w:ascii="Times New Roman" w:hAnsi="Times New Roman" w:cs="Times New Roman"/>
          <w:sz w:val="24"/>
          <w:szCs w:val="24"/>
        </w:rPr>
        <w:t>.</w:t>
      </w:r>
      <w:r w:rsidR="00BB4EEE" w:rsidRPr="00E669C1">
        <w:rPr>
          <w:rFonts w:ascii="Times New Roman" w:hAnsi="Times New Roman" w:cs="Times New Roman"/>
          <w:sz w:val="24"/>
          <w:szCs w:val="24"/>
        </w:rPr>
        <w:t xml:space="preserve"> </w:t>
      </w:r>
      <w:r w:rsidR="003515A0" w:rsidRPr="00E669C1">
        <w:rPr>
          <w:rFonts w:ascii="Times New Roman" w:hAnsi="Times New Roman" w:cs="Times New Roman"/>
          <w:sz w:val="24"/>
          <w:szCs w:val="24"/>
        </w:rPr>
        <w:t xml:space="preserve">ili članka </w:t>
      </w:r>
      <w:r w:rsidR="00B658E6" w:rsidRPr="00E669C1">
        <w:rPr>
          <w:rFonts w:ascii="Times New Roman" w:hAnsi="Times New Roman" w:cs="Times New Roman"/>
          <w:sz w:val="24"/>
          <w:szCs w:val="24"/>
        </w:rPr>
        <w:t>44.stavka 2. ili 46.stavka 4. Zakona o genetski modificiranim organizmima (</w:t>
      </w:r>
      <w:r w:rsidR="00E52D3E" w:rsidRPr="00E669C1">
        <w:rPr>
          <w:rFonts w:ascii="Times New Roman" w:hAnsi="Times New Roman" w:cs="Times New Roman"/>
          <w:sz w:val="24"/>
          <w:szCs w:val="24"/>
        </w:rPr>
        <w:t>„</w:t>
      </w:r>
      <w:r w:rsidR="00B658E6" w:rsidRPr="00E669C1">
        <w:rPr>
          <w:rFonts w:ascii="Times New Roman" w:hAnsi="Times New Roman" w:cs="Times New Roman"/>
          <w:sz w:val="24"/>
          <w:szCs w:val="24"/>
        </w:rPr>
        <w:t>Narodne novine</w:t>
      </w:r>
      <w:r w:rsidR="00E52D3E" w:rsidRPr="00E669C1">
        <w:rPr>
          <w:rFonts w:ascii="Times New Roman" w:hAnsi="Times New Roman" w:cs="Times New Roman"/>
          <w:sz w:val="24"/>
          <w:szCs w:val="24"/>
        </w:rPr>
        <w:t>“,</w:t>
      </w:r>
      <w:r w:rsidR="00B658E6" w:rsidRPr="00E669C1">
        <w:rPr>
          <w:rFonts w:ascii="Times New Roman" w:hAnsi="Times New Roman" w:cs="Times New Roman"/>
          <w:sz w:val="24"/>
          <w:szCs w:val="24"/>
        </w:rPr>
        <w:t xml:space="preserve"> broj 126/19).</w:t>
      </w:r>
      <w:r w:rsidR="003515A0" w:rsidRPr="00E669C1">
        <w:rPr>
          <w:rFonts w:ascii="Times New Roman" w:hAnsi="Times New Roman" w:cs="Times New Roman"/>
          <w:sz w:val="24"/>
          <w:szCs w:val="24"/>
        </w:rPr>
        <w:t xml:space="preserve"> </w:t>
      </w:r>
    </w:p>
    <w:p w:rsidR="007B0466" w:rsidRPr="00E669C1" w:rsidRDefault="007B0466" w:rsidP="00D04272">
      <w:pPr>
        <w:spacing w:after="0" w:line="276" w:lineRule="auto"/>
        <w:ind w:left="45"/>
        <w:jc w:val="both"/>
        <w:rPr>
          <w:rFonts w:ascii="Times New Roman" w:hAnsi="Times New Roman" w:cs="Times New Roman"/>
          <w:sz w:val="24"/>
          <w:szCs w:val="24"/>
        </w:rPr>
      </w:pPr>
    </w:p>
    <w:p w:rsidR="007B0466" w:rsidRPr="00E669C1" w:rsidRDefault="000236F1" w:rsidP="00D04272">
      <w:pPr>
        <w:spacing w:after="0" w:line="276" w:lineRule="auto"/>
        <w:ind w:left="45"/>
        <w:jc w:val="both"/>
        <w:rPr>
          <w:rFonts w:ascii="Times New Roman" w:hAnsi="Times New Roman" w:cs="Times New Roman"/>
          <w:sz w:val="24"/>
          <w:szCs w:val="24"/>
        </w:rPr>
      </w:pPr>
      <w:r w:rsidRPr="00E669C1">
        <w:rPr>
          <w:rFonts w:ascii="Times New Roman" w:hAnsi="Times New Roman" w:cs="Times New Roman"/>
          <w:sz w:val="24"/>
          <w:szCs w:val="24"/>
        </w:rPr>
        <w:t xml:space="preserve">        </w:t>
      </w:r>
      <w:r w:rsidR="003515A0" w:rsidRPr="00E669C1">
        <w:rPr>
          <w:rFonts w:ascii="Times New Roman" w:hAnsi="Times New Roman" w:cs="Times New Roman"/>
          <w:sz w:val="24"/>
          <w:szCs w:val="24"/>
        </w:rPr>
        <w:t>Koraci u procjeni rizika za okoliš navedena u član</w:t>
      </w:r>
      <w:r w:rsidR="003F5A43" w:rsidRPr="00E669C1">
        <w:rPr>
          <w:rFonts w:ascii="Times New Roman" w:hAnsi="Times New Roman" w:cs="Times New Roman"/>
          <w:sz w:val="24"/>
          <w:szCs w:val="24"/>
        </w:rPr>
        <w:t>ku</w:t>
      </w:r>
      <w:r w:rsidR="003515A0" w:rsidRPr="00E669C1">
        <w:rPr>
          <w:rFonts w:ascii="Times New Roman" w:hAnsi="Times New Roman" w:cs="Times New Roman"/>
          <w:sz w:val="24"/>
          <w:szCs w:val="24"/>
        </w:rPr>
        <w:t xml:space="preserve"> </w:t>
      </w:r>
      <w:r w:rsidR="00C549D3" w:rsidRPr="00E669C1">
        <w:rPr>
          <w:rFonts w:ascii="Times New Roman" w:hAnsi="Times New Roman" w:cs="Times New Roman"/>
          <w:sz w:val="24"/>
          <w:szCs w:val="24"/>
        </w:rPr>
        <w:t>33.</w:t>
      </w:r>
      <w:r w:rsidR="003F5A43" w:rsidRPr="00E669C1">
        <w:rPr>
          <w:rFonts w:ascii="Times New Roman" w:hAnsi="Times New Roman" w:cs="Times New Roman"/>
          <w:sz w:val="24"/>
          <w:szCs w:val="24"/>
        </w:rPr>
        <w:t>stavak 4.</w:t>
      </w:r>
      <w:r w:rsidR="00546169" w:rsidRPr="00E669C1">
        <w:rPr>
          <w:rFonts w:ascii="Times New Roman" w:hAnsi="Times New Roman" w:cs="Times New Roman"/>
          <w:sz w:val="24"/>
          <w:szCs w:val="24"/>
        </w:rPr>
        <w:t>. Zakona o genetski modificiranim organizmima (</w:t>
      </w:r>
      <w:r w:rsidR="00E52D3E" w:rsidRPr="00E669C1">
        <w:rPr>
          <w:rFonts w:ascii="Times New Roman" w:hAnsi="Times New Roman" w:cs="Times New Roman"/>
          <w:sz w:val="24"/>
          <w:szCs w:val="24"/>
        </w:rPr>
        <w:t>„</w:t>
      </w:r>
      <w:r w:rsidR="00546169" w:rsidRPr="00E669C1">
        <w:rPr>
          <w:rFonts w:ascii="Times New Roman" w:hAnsi="Times New Roman" w:cs="Times New Roman"/>
          <w:sz w:val="24"/>
          <w:szCs w:val="24"/>
        </w:rPr>
        <w:t>Narodne novine</w:t>
      </w:r>
      <w:r w:rsidR="00E52D3E" w:rsidRPr="00E669C1">
        <w:rPr>
          <w:rFonts w:ascii="Times New Roman" w:hAnsi="Times New Roman" w:cs="Times New Roman"/>
          <w:sz w:val="24"/>
          <w:szCs w:val="24"/>
        </w:rPr>
        <w:t>“,</w:t>
      </w:r>
      <w:r w:rsidR="00546169" w:rsidRPr="00E669C1">
        <w:rPr>
          <w:rFonts w:ascii="Times New Roman" w:hAnsi="Times New Roman" w:cs="Times New Roman"/>
          <w:sz w:val="24"/>
          <w:szCs w:val="24"/>
        </w:rPr>
        <w:t xml:space="preserve"> broj 126/19) i odredaba članaka ovog Pravilnika </w:t>
      </w:r>
      <w:r w:rsidR="003515A0" w:rsidRPr="00E669C1">
        <w:rPr>
          <w:rFonts w:ascii="Times New Roman" w:hAnsi="Times New Roman" w:cs="Times New Roman"/>
          <w:sz w:val="24"/>
          <w:szCs w:val="24"/>
        </w:rPr>
        <w:t xml:space="preserve">provodi se za svako relevantno područje rizika navedeno u odjeljku D.1. ili D.2. </w:t>
      </w:r>
      <w:r w:rsidR="003E09C8" w:rsidRPr="00E669C1">
        <w:rPr>
          <w:rFonts w:ascii="Times New Roman" w:hAnsi="Times New Roman" w:cs="Times New Roman"/>
          <w:sz w:val="24"/>
          <w:szCs w:val="24"/>
        </w:rPr>
        <w:t xml:space="preserve">Priloga ovog Pravilnika </w:t>
      </w:r>
      <w:r w:rsidR="003515A0" w:rsidRPr="00E669C1">
        <w:rPr>
          <w:rFonts w:ascii="Times New Roman" w:hAnsi="Times New Roman" w:cs="Times New Roman"/>
          <w:sz w:val="24"/>
          <w:szCs w:val="24"/>
        </w:rPr>
        <w:t xml:space="preserve">u skladu sa sljedećih šest koraka: </w:t>
      </w:r>
    </w:p>
    <w:p w:rsidR="00B658E6" w:rsidRPr="00E669C1" w:rsidRDefault="00B658E6" w:rsidP="00D04272">
      <w:pPr>
        <w:spacing w:after="0" w:line="276" w:lineRule="auto"/>
        <w:ind w:left="45"/>
        <w:jc w:val="both"/>
        <w:rPr>
          <w:rFonts w:ascii="Times New Roman" w:hAnsi="Times New Roman" w:cs="Times New Roman"/>
          <w:sz w:val="24"/>
          <w:szCs w:val="24"/>
        </w:rPr>
      </w:pPr>
    </w:p>
    <w:p w:rsidR="007B0466" w:rsidRPr="00E669C1" w:rsidRDefault="000236F1" w:rsidP="00D04272">
      <w:pPr>
        <w:spacing w:after="0" w:line="276" w:lineRule="auto"/>
        <w:jc w:val="both"/>
        <w:rPr>
          <w:rFonts w:ascii="Times New Roman" w:hAnsi="Times New Roman" w:cs="Times New Roman"/>
          <w:sz w:val="24"/>
          <w:szCs w:val="24"/>
        </w:rPr>
      </w:pPr>
      <w:r w:rsidRPr="00E669C1">
        <w:rPr>
          <w:rFonts w:ascii="Times New Roman" w:hAnsi="Times New Roman" w:cs="Times New Roman"/>
          <w:sz w:val="24"/>
          <w:szCs w:val="24"/>
        </w:rPr>
        <w:t xml:space="preserve">         </w:t>
      </w:r>
      <w:r w:rsidR="003515A0" w:rsidRPr="00E669C1">
        <w:rPr>
          <w:rFonts w:ascii="Times New Roman" w:hAnsi="Times New Roman" w:cs="Times New Roman"/>
          <w:sz w:val="24"/>
          <w:szCs w:val="24"/>
        </w:rPr>
        <w:t xml:space="preserve">1. </w:t>
      </w:r>
      <w:r w:rsidR="003515A0" w:rsidRPr="00E669C1">
        <w:rPr>
          <w:rFonts w:ascii="Times New Roman" w:hAnsi="Times New Roman" w:cs="Times New Roman"/>
          <w:i/>
          <w:iCs/>
          <w:sz w:val="24"/>
          <w:szCs w:val="24"/>
        </w:rPr>
        <w:t xml:space="preserve">Opis problema, uključujući utvrđivanje opasnosti </w:t>
      </w:r>
      <w:r w:rsidR="003515A0" w:rsidRPr="00E669C1">
        <w:rPr>
          <w:rFonts w:ascii="Times New Roman" w:hAnsi="Times New Roman" w:cs="Times New Roman"/>
          <w:sz w:val="24"/>
          <w:szCs w:val="24"/>
        </w:rPr>
        <w:t>U opisu problema:</w:t>
      </w:r>
    </w:p>
    <w:p w:rsidR="007B0466" w:rsidRPr="00E669C1" w:rsidRDefault="000236F1" w:rsidP="00D04272">
      <w:pPr>
        <w:spacing w:after="0" w:line="276" w:lineRule="auto"/>
        <w:ind w:left="45"/>
        <w:jc w:val="both"/>
        <w:rPr>
          <w:rFonts w:ascii="Times New Roman" w:hAnsi="Times New Roman" w:cs="Times New Roman"/>
          <w:sz w:val="24"/>
          <w:szCs w:val="24"/>
        </w:rPr>
      </w:pPr>
      <w:r w:rsidRPr="00E669C1">
        <w:rPr>
          <w:rFonts w:ascii="Times New Roman" w:hAnsi="Times New Roman" w:cs="Times New Roman"/>
          <w:sz w:val="24"/>
          <w:szCs w:val="24"/>
        </w:rPr>
        <w:t xml:space="preserve">        </w:t>
      </w:r>
      <w:r w:rsidR="003515A0" w:rsidRPr="00E669C1">
        <w:rPr>
          <w:rFonts w:ascii="Times New Roman" w:hAnsi="Times New Roman" w:cs="Times New Roman"/>
          <w:sz w:val="24"/>
          <w:szCs w:val="24"/>
        </w:rPr>
        <w:t xml:space="preserve">(a) utvrđuju se sve promjene u karakteristikama organizma povezane s genetskom modifikacijom usporedbom karakteristika GMO-a s karakteristikama odabranog negenetski modificiranog </w:t>
      </w:r>
      <w:proofErr w:type="spellStart"/>
      <w:r w:rsidR="003515A0" w:rsidRPr="00E669C1">
        <w:rPr>
          <w:rFonts w:ascii="Times New Roman" w:hAnsi="Times New Roman" w:cs="Times New Roman"/>
          <w:sz w:val="24"/>
          <w:szCs w:val="24"/>
        </w:rPr>
        <w:t>komparatora</w:t>
      </w:r>
      <w:proofErr w:type="spellEnd"/>
      <w:r w:rsidR="003515A0" w:rsidRPr="00E669C1">
        <w:rPr>
          <w:rFonts w:ascii="Times New Roman" w:hAnsi="Times New Roman" w:cs="Times New Roman"/>
          <w:sz w:val="24"/>
          <w:szCs w:val="24"/>
        </w:rPr>
        <w:t xml:space="preserve"> u odgovarajućim uvjetima uvođenja ili korištenja</w:t>
      </w:r>
    </w:p>
    <w:p w:rsidR="007B0466" w:rsidRPr="00E669C1" w:rsidRDefault="003515A0" w:rsidP="00D04272">
      <w:pPr>
        <w:spacing w:after="0" w:line="276" w:lineRule="auto"/>
        <w:ind w:left="45"/>
        <w:jc w:val="both"/>
        <w:rPr>
          <w:rFonts w:ascii="Times New Roman" w:hAnsi="Times New Roman" w:cs="Times New Roman"/>
          <w:sz w:val="24"/>
          <w:szCs w:val="24"/>
        </w:rPr>
      </w:pPr>
      <w:r w:rsidRPr="00E669C1">
        <w:rPr>
          <w:rFonts w:ascii="Times New Roman" w:hAnsi="Times New Roman" w:cs="Times New Roman"/>
          <w:sz w:val="24"/>
          <w:szCs w:val="24"/>
        </w:rPr>
        <w:t xml:space="preserve"> </w:t>
      </w:r>
      <w:r w:rsidR="000236F1" w:rsidRPr="00E669C1">
        <w:rPr>
          <w:rFonts w:ascii="Times New Roman" w:hAnsi="Times New Roman" w:cs="Times New Roman"/>
          <w:sz w:val="24"/>
          <w:szCs w:val="24"/>
        </w:rPr>
        <w:t xml:space="preserve">        </w:t>
      </w:r>
      <w:r w:rsidRPr="00E669C1">
        <w:rPr>
          <w:rFonts w:ascii="Times New Roman" w:hAnsi="Times New Roman" w:cs="Times New Roman"/>
          <w:sz w:val="24"/>
          <w:szCs w:val="24"/>
        </w:rPr>
        <w:t xml:space="preserve">(b) utvrđuju se potencijalni štetni učinci na zdravlje ljudi ili okoliš koji su povezani s promjenama koje su prethodno utvrđene u točki (a) </w:t>
      </w:r>
    </w:p>
    <w:p w:rsidR="00546169" w:rsidRPr="00E669C1" w:rsidRDefault="003515A0" w:rsidP="00D04272">
      <w:pPr>
        <w:spacing w:after="0" w:line="276" w:lineRule="auto"/>
        <w:ind w:left="45"/>
        <w:jc w:val="both"/>
        <w:rPr>
          <w:rFonts w:ascii="Times New Roman" w:hAnsi="Times New Roman" w:cs="Times New Roman"/>
          <w:sz w:val="24"/>
          <w:szCs w:val="24"/>
        </w:rPr>
      </w:pPr>
      <w:r w:rsidRPr="00E669C1">
        <w:rPr>
          <w:rFonts w:ascii="Times New Roman" w:hAnsi="Times New Roman" w:cs="Times New Roman"/>
          <w:sz w:val="24"/>
          <w:szCs w:val="24"/>
        </w:rPr>
        <w:t xml:space="preserve">Ne treba zanemariti potencijalne štetne učinke zato što je vjerojatnost njihova pojavljivanja mala. </w:t>
      </w:r>
    </w:p>
    <w:p w:rsidR="007B0466" w:rsidRPr="00E669C1" w:rsidRDefault="000236F1" w:rsidP="00D04272">
      <w:pPr>
        <w:spacing w:after="0" w:line="276" w:lineRule="auto"/>
        <w:jc w:val="both"/>
        <w:rPr>
          <w:rFonts w:ascii="Times New Roman" w:hAnsi="Times New Roman" w:cs="Times New Roman"/>
          <w:sz w:val="24"/>
          <w:szCs w:val="24"/>
        </w:rPr>
      </w:pPr>
      <w:r w:rsidRPr="00E669C1">
        <w:rPr>
          <w:rFonts w:ascii="Times New Roman" w:hAnsi="Times New Roman" w:cs="Times New Roman"/>
          <w:sz w:val="24"/>
          <w:szCs w:val="24"/>
        </w:rPr>
        <w:t xml:space="preserve">          </w:t>
      </w:r>
      <w:r w:rsidR="003515A0" w:rsidRPr="00E669C1">
        <w:rPr>
          <w:rFonts w:ascii="Times New Roman" w:hAnsi="Times New Roman" w:cs="Times New Roman"/>
          <w:sz w:val="24"/>
          <w:szCs w:val="24"/>
        </w:rPr>
        <w:t>Mogući štetni učinci razlikuju se od slučaja do slučaja, a mogu uključivati:</w:t>
      </w:r>
    </w:p>
    <w:p w:rsidR="007B0466" w:rsidRPr="00E669C1" w:rsidRDefault="003515A0" w:rsidP="00964CAA">
      <w:pPr>
        <w:pStyle w:val="Odlomakpopisa"/>
        <w:numPr>
          <w:ilvl w:val="0"/>
          <w:numId w:val="21"/>
        </w:numPr>
        <w:spacing w:after="0" w:line="276" w:lineRule="auto"/>
        <w:jc w:val="both"/>
        <w:rPr>
          <w:rFonts w:ascii="Times New Roman" w:hAnsi="Times New Roman" w:cs="Times New Roman"/>
          <w:sz w:val="24"/>
          <w:szCs w:val="24"/>
        </w:rPr>
      </w:pPr>
      <w:r w:rsidRPr="00E669C1">
        <w:rPr>
          <w:rFonts w:ascii="Times New Roman" w:hAnsi="Times New Roman" w:cs="Times New Roman"/>
          <w:sz w:val="24"/>
          <w:szCs w:val="24"/>
        </w:rPr>
        <w:t>učinke na dinamiku populacija vrsta u primateljskom okolišu i na genetsku raznolikost svake od tih populacija, što može dovesti do smanjenja biološke raznolikosti</w:t>
      </w:r>
    </w:p>
    <w:p w:rsidR="007B0466" w:rsidRPr="00E669C1" w:rsidRDefault="003515A0" w:rsidP="00964CAA">
      <w:pPr>
        <w:pStyle w:val="Odlomakpopisa"/>
        <w:numPr>
          <w:ilvl w:val="0"/>
          <w:numId w:val="21"/>
        </w:numPr>
        <w:spacing w:after="0" w:line="276" w:lineRule="auto"/>
        <w:jc w:val="both"/>
        <w:rPr>
          <w:rFonts w:ascii="Times New Roman" w:hAnsi="Times New Roman" w:cs="Times New Roman"/>
          <w:sz w:val="24"/>
          <w:szCs w:val="24"/>
        </w:rPr>
      </w:pPr>
      <w:r w:rsidRPr="00E669C1">
        <w:rPr>
          <w:rFonts w:ascii="Times New Roman" w:hAnsi="Times New Roman" w:cs="Times New Roman"/>
          <w:sz w:val="24"/>
          <w:szCs w:val="24"/>
        </w:rPr>
        <w:t xml:space="preserve"> izmijenjenu podložnost patogenima koji olakšavaju širenje zaraznih bolesti ili stvaranje novih spremnika ili vektora</w:t>
      </w:r>
    </w:p>
    <w:p w:rsidR="007B0466" w:rsidRPr="00E669C1" w:rsidRDefault="003515A0" w:rsidP="00964CAA">
      <w:pPr>
        <w:pStyle w:val="Odlomakpopisa"/>
        <w:numPr>
          <w:ilvl w:val="3"/>
          <w:numId w:val="10"/>
        </w:numPr>
        <w:spacing w:after="0" w:line="276" w:lineRule="auto"/>
        <w:jc w:val="both"/>
        <w:rPr>
          <w:rFonts w:ascii="Times New Roman" w:hAnsi="Times New Roman" w:cs="Times New Roman"/>
          <w:sz w:val="24"/>
          <w:szCs w:val="24"/>
        </w:rPr>
      </w:pPr>
      <w:r w:rsidRPr="00E669C1">
        <w:rPr>
          <w:rFonts w:ascii="Times New Roman" w:hAnsi="Times New Roman" w:cs="Times New Roman"/>
          <w:sz w:val="24"/>
          <w:szCs w:val="24"/>
        </w:rPr>
        <w:t>ugrožavanje profilaktičkih ili terapijskih medicinskih ili veterinarskih tretmana ili tretmana zaštite bilja, na primjer prijenosom gena koji omogućuju otpornost na antibiotike korištene u medicini ili veterini</w:t>
      </w:r>
    </w:p>
    <w:p w:rsidR="007B0466" w:rsidRPr="00E669C1" w:rsidRDefault="003515A0" w:rsidP="00964CAA">
      <w:pPr>
        <w:pStyle w:val="Odlomakpopisa"/>
        <w:numPr>
          <w:ilvl w:val="0"/>
          <w:numId w:val="21"/>
        </w:numPr>
        <w:spacing w:after="0" w:line="276" w:lineRule="auto"/>
        <w:jc w:val="both"/>
        <w:rPr>
          <w:rFonts w:ascii="Times New Roman" w:hAnsi="Times New Roman" w:cs="Times New Roman"/>
          <w:sz w:val="24"/>
          <w:szCs w:val="24"/>
        </w:rPr>
      </w:pPr>
      <w:r w:rsidRPr="00E669C1">
        <w:rPr>
          <w:rFonts w:ascii="Times New Roman" w:hAnsi="Times New Roman" w:cs="Times New Roman"/>
          <w:sz w:val="24"/>
          <w:szCs w:val="24"/>
        </w:rPr>
        <w:t xml:space="preserve"> učinke na </w:t>
      </w:r>
      <w:proofErr w:type="spellStart"/>
      <w:r w:rsidRPr="00E669C1">
        <w:rPr>
          <w:rFonts w:ascii="Times New Roman" w:hAnsi="Times New Roman" w:cs="Times New Roman"/>
          <w:sz w:val="24"/>
          <w:szCs w:val="24"/>
        </w:rPr>
        <w:t>biogeokemiju</w:t>
      </w:r>
      <w:proofErr w:type="spellEnd"/>
      <w:r w:rsidRPr="00E669C1">
        <w:rPr>
          <w:rFonts w:ascii="Times New Roman" w:hAnsi="Times New Roman" w:cs="Times New Roman"/>
          <w:sz w:val="24"/>
          <w:szCs w:val="24"/>
        </w:rPr>
        <w:t xml:space="preserve"> (</w:t>
      </w:r>
      <w:proofErr w:type="spellStart"/>
      <w:r w:rsidRPr="00E669C1">
        <w:rPr>
          <w:rFonts w:ascii="Times New Roman" w:hAnsi="Times New Roman" w:cs="Times New Roman"/>
          <w:sz w:val="24"/>
          <w:szCs w:val="24"/>
        </w:rPr>
        <w:t>biogeokemijske</w:t>
      </w:r>
      <w:proofErr w:type="spellEnd"/>
      <w:r w:rsidRPr="00E669C1">
        <w:rPr>
          <w:rFonts w:ascii="Times New Roman" w:hAnsi="Times New Roman" w:cs="Times New Roman"/>
          <w:sz w:val="24"/>
          <w:szCs w:val="24"/>
        </w:rPr>
        <w:t xml:space="preserve"> cikluse), uključujući recikliranje ugljika i dušika kroz promjene u razlaganju organskog materijala u tlu</w:t>
      </w:r>
    </w:p>
    <w:p w:rsidR="007B0466" w:rsidRPr="00E669C1" w:rsidRDefault="003515A0" w:rsidP="00964CAA">
      <w:pPr>
        <w:pStyle w:val="Odlomakpopisa"/>
        <w:numPr>
          <w:ilvl w:val="0"/>
          <w:numId w:val="21"/>
        </w:numPr>
        <w:spacing w:after="0" w:line="276" w:lineRule="auto"/>
        <w:jc w:val="both"/>
        <w:rPr>
          <w:rFonts w:ascii="Times New Roman" w:hAnsi="Times New Roman" w:cs="Times New Roman"/>
          <w:sz w:val="24"/>
          <w:szCs w:val="24"/>
        </w:rPr>
      </w:pPr>
      <w:r w:rsidRPr="00E669C1">
        <w:rPr>
          <w:rFonts w:ascii="Times New Roman" w:hAnsi="Times New Roman" w:cs="Times New Roman"/>
          <w:sz w:val="24"/>
          <w:szCs w:val="24"/>
        </w:rPr>
        <w:t xml:space="preserve"> bolest kod ljudi, uključujući alergijske ili toksične učinke</w:t>
      </w:r>
    </w:p>
    <w:p w:rsidR="007B0466" w:rsidRPr="00E669C1" w:rsidRDefault="003515A0" w:rsidP="00964CAA">
      <w:pPr>
        <w:pStyle w:val="Odlomakpopisa"/>
        <w:numPr>
          <w:ilvl w:val="0"/>
          <w:numId w:val="21"/>
        </w:numPr>
        <w:spacing w:after="0" w:line="276" w:lineRule="auto"/>
        <w:jc w:val="both"/>
        <w:rPr>
          <w:rFonts w:ascii="Times New Roman" w:hAnsi="Times New Roman" w:cs="Times New Roman"/>
          <w:sz w:val="24"/>
          <w:szCs w:val="24"/>
        </w:rPr>
      </w:pPr>
      <w:r w:rsidRPr="00E669C1">
        <w:rPr>
          <w:rFonts w:ascii="Times New Roman" w:hAnsi="Times New Roman" w:cs="Times New Roman"/>
          <w:sz w:val="24"/>
          <w:szCs w:val="24"/>
        </w:rPr>
        <w:t xml:space="preserve"> bolest kod životinja i biljaka, uključujući toksične i, u slučaju životinja, alergijske učinke, kad je primjereno</w:t>
      </w:r>
      <w:r w:rsidR="00392AD4" w:rsidRPr="00E669C1">
        <w:rPr>
          <w:rFonts w:ascii="Times New Roman" w:hAnsi="Times New Roman" w:cs="Times New Roman"/>
          <w:sz w:val="24"/>
          <w:szCs w:val="24"/>
        </w:rPr>
        <w:t>.</w:t>
      </w:r>
      <w:r w:rsidRPr="00E669C1">
        <w:rPr>
          <w:rFonts w:ascii="Times New Roman" w:hAnsi="Times New Roman" w:cs="Times New Roman"/>
          <w:sz w:val="24"/>
          <w:szCs w:val="24"/>
        </w:rPr>
        <w:t xml:space="preserve"> </w:t>
      </w:r>
    </w:p>
    <w:p w:rsidR="003E09C8" w:rsidRPr="00E669C1" w:rsidRDefault="003E09C8" w:rsidP="00D04272">
      <w:pPr>
        <w:spacing w:after="0" w:line="276" w:lineRule="auto"/>
        <w:ind w:left="45"/>
        <w:jc w:val="both"/>
        <w:rPr>
          <w:rFonts w:ascii="Times New Roman" w:hAnsi="Times New Roman" w:cs="Times New Roman"/>
          <w:sz w:val="24"/>
          <w:szCs w:val="24"/>
        </w:rPr>
      </w:pPr>
    </w:p>
    <w:p w:rsidR="007B0466" w:rsidRPr="00E669C1" w:rsidRDefault="000236F1" w:rsidP="00D04272">
      <w:pPr>
        <w:spacing w:after="0" w:line="276" w:lineRule="auto"/>
        <w:ind w:left="45"/>
        <w:jc w:val="both"/>
        <w:rPr>
          <w:rFonts w:ascii="Times New Roman" w:hAnsi="Times New Roman" w:cs="Times New Roman"/>
          <w:sz w:val="24"/>
          <w:szCs w:val="24"/>
        </w:rPr>
      </w:pPr>
      <w:r w:rsidRPr="00E669C1">
        <w:rPr>
          <w:rFonts w:ascii="Times New Roman" w:hAnsi="Times New Roman" w:cs="Times New Roman"/>
          <w:sz w:val="24"/>
          <w:szCs w:val="24"/>
        </w:rPr>
        <w:t xml:space="preserve">       </w:t>
      </w:r>
      <w:r w:rsidR="003515A0" w:rsidRPr="00E669C1">
        <w:rPr>
          <w:rFonts w:ascii="Times New Roman" w:hAnsi="Times New Roman" w:cs="Times New Roman"/>
          <w:sz w:val="24"/>
          <w:szCs w:val="24"/>
        </w:rPr>
        <w:t xml:space="preserve">Ako su utvrđeni potencijalni dugoročni štetni učinci GMO-a, oni se procjenjuju u obliku teoretskih studija upotrebom, ako je to moguće, sljedećega: </w:t>
      </w:r>
    </w:p>
    <w:p w:rsidR="007B0466" w:rsidRPr="00E669C1" w:rsidRDefault="003515A0" w:rsidP="00964CAA">
      <w:pPr>
        <w:pStyle w:val="Odlomakpopisa"/>
        <w:numPr>
          <w:ilvl w:val="0"/>
          <w:numId w:val="2"/>
        </w:numPr>
        <w:spacing w:after="0" w:line="276" w:lineRule="auto"/>
        <w:jc w:val="both"/>
        <w:rPr>
          <w:rFonts w:ascii="Times New Roman" w:hAnsi="Times New Roman" w:cs="Times New Roman"/>
          <w:sz w:val="24"/>
          <w:szCs w:val="24"/>
        </w:rPr>
      </w:pPr>
      <w:r w:rsidRPr="00E669C1">
        <w:rPr>
          <w:rFonts w:ascii="Times New Roman" w:hAnsi="Times New Roman" w:cs="Times New Roman"/>
          <w:sz w:val="24"/>
          <w:szCs w:val="24"/>
        </w:rPr>
        <w:t>dokaza iz prethodnih iskustava</w:t>
      </w:r>
    </w:p>
    <w:p w:rsidR="007B0466" w:rsidRPr="00E669C1" w:rsidRDefault="003515A0" w:rsidP="00964CAA">
      <w:pPr>
        <w:pStyle w:val="Odlomakpopisa"/>
        <w:numPr>
          <w:ilvl w:val="0"/>
          <w:numId w:val="2"/>
        </w:numPr>
        <w:spacing w:after="0" w:line="276" w:lineRule="auto"/>
        <w:jc w:val="both"/>
        <w:rPr>
          <w:rFonts w:ascii="Times New Roman" w:eastAsia="Times New Roman" w:hAnsi="Times New Roman" w:cs="Times New Roman"/>
          <w:sz w:val="24"/>
          <w:szCs w:val="24"/>
          <w:lang w:eastAsia="hr-HR"/>
        </w:rPr>
      </w:pPr>
      <w:r w:rsidRPr="00E669C1">
        <w:rPr>
          <w:rFonts w:ascii="Times New Roman" w:hAnsi="Times New Roman" w:cs="Times New Roman"/>
          <w:sz w:val="24"/>
          <w:szCs w:val="24"/>
        </w:rPr>
        <w:t>dostupnih skupova podataka ili literature</w:t>
      </w:r>
    </w:p>
    <w:p w:rsidR="007B0466" w:rsidRPr="00E669C1" w:rsidRDefault="003515A0" w:rsidP="00964CAA">
      <w:pPr>
        <w:pStyle w:val="Odlomakpopisa"/>
        <w:numPr>
          <w:ilvl w:val="0"/>
          <w:numId w:val="2"/>
        </w:numPr>
        <w:spacing w:after="0" w:line="276" w:lineRule="auto"/>
        <w:jc w:val="both"/>
        <w:rPr>
          <w:rFonts w:ascii="Times New Roman" w:eastAsia="Times New Roman" w:hAnsi="Times New Roman" w:cs="Times New Roman"/>
          <w:sz w:val="24"/>
          <w:szCs w:val="24"/>
          <w:lang w:eastAsia="hr-HR"/>
        </w:rPr>
      </w:pPr>
      <w:r w:rsidRPr="00E669C1">
        <w:rPr>
          <w:rFonts w:ascii="Times New Roman" w:hAnsi="Times New Roman" w:cs="Times New Roman"/>
          <w:sz w:val="24"/>
          <w:szCs w:val="24"/>
        </w:rPr>
        <w:t>matematičkog modeliranja</w:t>
      </w:r>
    </w:p>
    <w:p w:rsidR="003E09C8" w:rsidRPr="00E669C1" w:rsidRDefault="003515A0" w:rsidP="00D04272">
      <w:pPr>
        <w:spacing w:after="0" w:line="276" w:lineRule="auto"/>
        <w:ind w:left="45" w:firstLine="663"/>
        <w:jc w:val="both"/>
        <w:rPr>
          <w:rFonts w:ascii="Times New Roman" w:hAnsi="Times New Roman" w:cs="Times New Roman"/>
          <w:sz w:val="24"/>
          <w:szCs w:val="24"/>
        </w:rPr>
      </w:pPr>
      <w:r w:rsidRPr="00E669C1">
        <w:rPr>
          <w:rFonts w:ascii="Times New Roman" w:hAnsi="Times New Roman" w:cs="Times New Roman"/>
          <w:sz w:val="24"/>
          <w:szCs w:val="24"/>
        </w:rPr>
        <w:t>(c) utvrđuju se relevantne krajnje točke procjene</w:t>
      </w:r>
    </w:p>
    <w:p w:rsidR="003E09C8" w:rsidRPr="00E669C1" w:rsidRDefault="003515A0" w:rsidP="00D04272">
      <w:pPr>
        <w:spacing w:after="0" w:line="276" w:lineRule="auto"/>
        <w:ind w:left="45"/>
        <w:jc w:val="both"/>
        <w:rPr>
          <w:rFonts w:ascii="Times New Roman" w:hAnsi="Times New Roman" w:cs="Times New Roman"/>
          <w:sz w:val="24"/>
          <w:szCs w:val="24"/>
        </w:rPr>
      </w:pPr>
      <w:r w:rsidRPr="00E669C1">
        <w:rPr>
          <w:rFonts w:ascii="Times New Roman" w:hAnsi="Times New Roman" w:cs="Times New Roman"/>
          <w:sz w:val="24"/>
          <w:szCs w:val="24"/>
        </w:rPr>
        <w:t xml:space="preserve">Ti potencijalni štetni učinci koji bi mogli utjecati na utvrđene krajnje točke procjene razmatraju se u sljedećim koracima procjene rizika </w:t>
      </w:r>
    </w:p>
    <w:p w:rsidR="00DA49AB" w:rsidRPr="00E669C1" w:rsidRDefault="00392AD4" w:rsidP="00D04272">
      <w:pPr>
        <w:spacing w:after="0" w:line="276" w:lineRule="auto"/>
        <w:ind w:left="45"/>
        <w:jc w:val="both"/>
        <w:rPr>
          <w:rFonts w:ascii="Times New Roman" w:hAnsi="Times New Roman" w:cs="Times New Roman"/>
          <w:sz w:val="24"/>
          <w:szCs w:val="24"/>
        </w:rPr>
      </w:pPr>
      <w:r w:rsidRPr="00E669C1">
        <w:rPr>
          <w:rFonts w:ascii="Times New Roman" w:hAnsi="Times New Roman" w:cs="Times New Roman"/>
          <w:sz w:val="24"/>
          <w:szCs w:val="24"/>
        </w:rPr>
        <w:t xml:space="preserve">          </w:t>
      </w:r>
      <w:r w:rsidR="003515A0" w:rsidRPr="00E669C1">
        <w:rPr>
          <w:rFonts w:ascii="Times New Roman" w:hAnsi="Times New Roman" w:cs="Times New Roman"/>
          <w:sz w:val="24"/>
          <w:szCs w:val="24"/>
        </w:rPr>
        <w:t>(d) utvrđuju se i opisuju putovi izloženosti ili drugi mehanizmi na kojima se mogu pojaviti štetni učinci.</w:t>
      </w:r>
    </w:p>
    <w:p w:rsidR="007F66AE" w:rsidRPr="00E669C1" w:rsidRDefault="007F66AE" w:rsidP="00D04272">
      <w:pPr>
        <w:spacing w:after="0" w:line="276" w:lineRule="auto"/>
        <w:ind w:left="45"/>
        <w:jc w:val="both"/>
        <w:rPr>
          <w:rFonts w:ascii="Times New Roman" w:hAnsi="Times New Roman" w:cs="Times New Roman"/>
          <w:sz w:val="24"/>
          <w:szCs w:val="24"/>
        </w:rPr>
      </w:pPr>
    </w:p>
    <w:p w:rsidR="00DA49AB" w:rsidRPr="00E669C1" w:rsidRDefault="003515A0" w:rsidP="00D04272">
      <w:pPr>
        <w:spacing w:after="0" w:line="276" w:lineRule="auto"/>
        <w:ind w:left="45" w:firstLine="663"/>
        <w:jc w:val="both"/>
        <w:rPr>
          <w:rFonts w:ascii="Times New Roman" w:hAnsi="Times New Roman" w:cs="Times New Roman"/>
          <w:sz w:val="24"/>
          <w:szCs w:val="24"/>
        </w:rPr>
      </w:pPr>
      <w:r w:rsidRPr="00E669C1">
        <w:rPr>
          <w:rFonts w:ascii="Times New Roman" w:hAnsi="Times New Roman" w:cs="Times New Roman"/>
          <w:sz w:val="24"/>
          <w:szCs w:val="24"/>
        </w:rPr>
        <w:t xml:space="preserve">Štetni učinci mogu se pojaviti izravno ili neizravno, putovima izloženosti ili drugim mehanizmima koji mogu uključivati: </w:t>
      </w:r>
    </w:p>
    <w:p w:rsidR="00DA49AB" w:rsidRPr="00E669C1" w:rsidRDefault="00392AD4" w:rsidP="00D04272">
      <w:pPr>
        <w:spacing w:after="0" w:line="276" w:lineRule="auto"/>
        <w:ind w:left="45" w:firstLine="663"/>
        <w:jc w:val="both"/>
        <w:rPr>
          <w:rFonts w:ascii="Times New Roman" w:hAnsi="Times New Roman" w:cs="Times New Roman"/>
          <w:sz w:val="24"/>
          <w:szCs w:val="24"/>
        </w:rPr>
      </w:pPr>
      <w:r w:rsidRPr="00E669C1">
        <w:rPr>
          <w:rFonts w:ascii="Times New Roman" w:hAnsi="Times New Roman" w:cs="Times New Roman"/>
          <w:sz w:val="24"/>
          <w:szCs w:val="24"/>
        </w:rPr>
        <w:lastRenderedPageBreak/>
        <w:t>-</w:t>
      </w:r>
      <w:r w:rsidR="003515A0" w:rsidRPr="00E669C1">
        <w:rPr>
          <w:rFonts w:ascii="Times New Roman" w:hAnsi="Times New Roman" w:cs="Times New Roman"/>
          <w:sz w:val="24"/>
          <w:szCs w:val="24"/>
        </w:rPr>
        <w:t xml:space="preserve"> širenje GMO-a u okoliš </w:t>
      </w:r>
    </w:p>
    <w:p w:rsidR="00DA49AB" w:rsidRPr="00E669C1" w:rsidRDefault="00392AD4" w:rsidP="00D04272">
      <w:pPr>
        <w:spacing w:after="0" w:line="276" w:lineRule="auto"/>
        <w:ind w:left="45" w:firstLine="663"/>
        <w:jc w:val="both"/>
        <w:rPr>
          <w:rFonts w:ascii="Times New Roman" w:hAnsi="Times New Roman" w:cs="Times New Roman"/>
          <w:sz w:val="24"/>
          <w:szCs w:val="24"/>
        </w:rPr>
      </w:pPr>
      <w:r w:rsidRPr="00E669C1">
        <w:rPr>
          <w:rFonts w:ascii="Times New Roman" w:hAnsi="Times New Roman" w:cs="Times New Roman"/>
          <w:sz w:val="24"/>
          <w:szCs w:val="24"/>
        </w:rPr>
        <w:t>-</w:t>
      </w:r>
      <w:r w:rsidR="003515A0" w:rsidRPr="00E669C1">
        <w:rPr>
          <w:rFonts w:ascii="Times New Roman" w:hAnsi="Times New Roman" w:cs="Times New Roman"/>
          <w:sz w:val="24"/>
          <w:szCs w:val="24"/>
        </w:rPr>
        <w:t xml:space="preserve"> prijenos umetnutoga genetskog materijala u isti organizam ili u druge organizme bez obzira na to je li genetski modificiran ili ne</w:t>
      </w:r>
    </w:p>
    <w:p w:rsidR="00DA49AB" w:rsidRPr="00E669C1" w:rsidRDefault="003515A0" w:rsidP="00D04272">
      <w:pPr>
        <w:spacing w:after="0" w:line="276" w:lineRule="auto"/>
        <w:ind w:left="45"/>
        <w:jc w:val="both"/>
        <w:rPr>
          <w:rFonts w:ascii="Times New Roman" w:hAnsi="Times New Roman" w:cs="Times New Roman"/>
          <w:sz w:val="24"/>
          <w:szCs w:val="24"/>
        </w:rPr>
      </w:pPr>
      <w:r w:rsidRPr="00E669C1">
        <w:rPr>
          <w:rFonts w:ascii="Times New Roman" w:hAnsi="Times New Roman" w:cs="Times New Roman"/>
          <w:sz w:val="24"/>
          <w:szCs w:val="24"/>
        </w:rPr>
        <w:t xml:space="preserve"> </w:t>
      </w:r>
      <w:r w:rsidR="00392AD4" w:rsidRPr="00E669C1">
        <w:rPr>
          <w:rFonts w:ascii="Times New Roman" w:hAnsi="Times New Roman" w:cs="Times New Roman"/>
          <w:sz w:val="24"/>
          <w:szCs w:val="24"/>
        </w:rPr>
        <w:tab/>
        <w:t>-</w:t>
      </w:r>
      <w:r w:rsidRPr="00E669C1">
        <w:rPr>
          <w:rFonts w:ascii="Times New Roman" w:hAnsi="Times New Roman" w:cs="Times New Roman"/>
          <w:sz w:val="24"/>
          <w:szCs w:val="24"/>
        </w:rPr>
        <w:t xml:space="preserve"> </w:t>
      </w:r>
      <w:proofErr w:type="spellStart"/>
      <w:r w:rsidRPr="00E669C1">
        <w:rPr>
          <w:rFonts w:ascii="Times New Roman" w:hAnsi="Times New Roman" w:cs="Times New Roman"/>
          <w:sz w:val="24"/>
          <w:szCs w:val="24"/>
        </w:rPr>
        <w:t>fenotipsku</w:t>
      </w:r>
      <w:proofErr w:type="spellEnd"/>
      <w:r w:rsidRPr="00E669C1">
        <w:rPr>
          <w:rFonts w:ascii="Times New Roman" w:hAnsi="Times New Roman" w:cs="Times New Roman"/>
          <w:sz w:val="24"/>
          <w:szCs w:val="24"/>
        </w:rPr>
        <w:t xml:space="preserve"> i genetsku nestabilnost </w:t>
      </w:r>
    </w:p>
    <w:p w:rsidR="00DA49AB" w:rsidRPr="00E669C1" w:rsidRDefault="00392AD4" w:rsidP="00D04272">
      <w:pPr>
        <w:spacing w:after="0" w:line="276" w:lineRule="auto"/>
        <w:ind w:left="45" w:firstLine="663"/>
        <w:jc w:val="both"/>
        <w:rPr>
          <w:rFonts w:ascii="Times New Roman" w:hAnsi="Times New Roman" w:cs="Times New Roman"/>
          <w:sz w:val="24"/>
          <w:szCs w:val="24"/>
        </w:rPr>
      </w:pPr>
      <w:r w:rsidRPr="00E669C1">
        <w:rPr>
          <w:rFonts w:ascii="Times New Roman" w:hAnsi="Times New Roman" w:cs="Times New Roman"/>
          <w:sz w:val="24"/>
          <w:szCs w:val="24"/>
        </w:rPr>
        <w:t>-</w:t>
      </w:r>
      <w:r w:rsidR="003515A0" w:rsidRPr="00E669C1">
        <w:rPr>
          <w:rFonts w:ascii="Times New Roman" w:hAnsi="Times New Roman" w:cs="Times New Roman"/>
          <w:sz w:val="24"/>
          <w:szCs w:val="24"/>
        </w:rPr>
        <w:t xml:space="preserve"> interakcije s drugim organizmima; </w:t>
      </w:r>
    </w:p>
    <w:p w:rsidR="008A2A43" w:rsidRPr="00E669C1" w:rsidRDefault="00392AD4" w:rsidP="00D04272">
      <w:pPr>
        <w:spacing w:after="0" w:line="276" w:lineRule="auto"/>
        <w:ind w:left="45" w:firstLine="663"/>
        <w:jc w:val="both"/>
        <w:rPr>
          <w:rFonts w:ascii="Times New Roman" w:hAnsi="Times New Roman" w:cs="Times New Roman"/>
          <w:sz w:val="24"/>
          <w:szCs w:val="24"/>
        </w:rPr>
      </w:pPr>
      <w:r w:rsidRPr="00E669C1">
        <w:rPr>
          <w:rFonts w:ascii="Times New Roman" w:hAnsi="Times New Roman" w:cs="Times New Roman"/>
          <w:sz w:val="24"/>
          <w:szCs w:val="24"/>
        </w:rPr>
        <w:t>-</w:t>
      </w:r>
      <w:r w:rsidR="003515A0" w:rsidRPr="00E669C1">
        <w:rPr>
          <w:rFonts w:ascii="Times New Roman" w:hAnsi="Times New Roman" w:cs="Times New Roman"/>
          <w:sz w:val="24"/>
          <w:szCs w:val="24"/>
        </w:rPr>
        <w:t xml:space="preserve"> promjene u upravljanju, uključujući, ako je primjenjivo, poljoprivrednu praksu. </w:t>
      </w:r>
    </w:p>
    <w:p w:rsidR="003E09C8" w:rsidRPr="00E669C1" w:rsidRDefault="003E09C8" w:rsidP="00D04272">
      <w:pPr>
        <w:spacing w:after="0" w:line="276" w:lineRule="auto"/>
        <w:ind w:left="45"/>
        <w:jc w:val="both"/>
        <w:rPr>
          <w:rFonts w:ascii="Times New Roman" w:hAnsi="Times New Roman" w:cs="Times New Roman"/>
          <w:sz w:val="24"/>
          <w:szCs w:val="24"/>
        </w:rPr>
      </w:pPr>
    </w:p>
    <w:p w:rsidR="008A2A43" w:rsidRPr="00E669C1" w:rsidRDefault="003515A0" w:rsidP="00D04272">
      <w:pPr>
        <w:spacing w:after="0" w:line="276" w:lineRule="auto"/>
        <w:ind w:left="45" w:firstLine="663"/>
        <w:jc w:val="both"/>
        <w:rPr>
          <w:rFonts w:ascii="Times New Roman" w:hAnsi="Times New Roman" w:cs="Times New Roman"/>
          <w:sz w:val="24"/>
          <w:szCs w:val="24"/>
        </w:rPr>
      </w:pPr>
      <w:r w:rsidRPr="00E669C1">
        <w:rPr>
          <w:rFonts w:ascii="Times New Roman" w:hAnsi="Times New Roman" w:cs="Times New Roman"/>
          <w:sz w:val="24"/>
          <w:szCs w:val="24"/>
        </w:rPr>
        <w:t>(e) iznose se provjerljive hipoteze i utvrđuju relevantne krajnje točke mjerenja kako bi se eventualno omogućila kvantitativna procjena potencijalnih štetnih učinaka</w:t>
      </w:r>
    </w:p>
    <w:p w:rsidR="008A2A43" w:rsidRPr="00E669C1" w:rsidRDefault="003515A0" w:rsidP="00D04272">
      <w:pPr>
        <w:spacing w:after="0" w:line="276" w:lineRule="auto"/>
        <w:ind w:left="45" w:firstLine="663"/>
        <w:jc w:val="both"/>
        <w:rPr>
          <w:rFonts w:ascii="Times New Roman" w:hAnsi="Times New Roman" w:cs="Times New Roman"/>
          <w:sz w:val="24"/>
          <w:szCs w:val="24"/>
        </w:rPr>
      </w:pPr>
      <w:r w:rsidRPr="00E669C1">
        <w:rPr>
          <w:rFonts w:ascii="Times New Roman" w:hAnsi="Times New Roman" w:cs="Times New Roman"/>
          <w:sz w:val="24"/>
          <w:szCs w:val="24"/>
        </w:rPr>
        <w:t xml:space="preserve">(f) razmatraju se moguće nesigurnosti, uključujući nedostatke u znanju i metodološka ograničenja. </w:t>
      </w:r>
    </w:p>
    <w:p w:rsidR="00B658E6" w:rsidRPr="00E669C1" w:rsidRDefault="00B658E6" w:rsidP="00D04272">
      <w:pPr>
        <w:spacing w:after="0" w:line="276" w:lineRule="auto"/>
        <w:ind w:left="45"/>
        <w:jc w:val="both"/>
        <w:rPr>
          <w:rFonts w:ascii="Times New Roman" w:hAnsi="Times New Roman" w:cs="Times New Roman"/>
          <w:sz w:val="24"/>
          <w:szCs w:val="24"/>
        </w:rPr>
      </w:pPr>
    </w:p>
    <w:p w:rsidR="003E09C8" w:rsidRPr="00E669C1" w:rsidRDefault="003515A0" w:rsidP="00D04272">
      <w:pPr>
        <w:spacing w:after="0" w:line="276" w:lineRule="auto"/>
        <w:ind w:left="45" w:firstLine="663"/>
        <w:jc w:val="both"/>
        <w:rPr>
          <w:rFonts w:ascii="Times New Roman" w:hAnsi="Times New Roman" w:cs="Times New Roman"/>
          <w:i/>
          <w:iCs/>
          <w:sz w:val="24"/>
          <w:szCs w:val="24"/>
        </w:rPr>
      </w:pPr>
      <w:r w:rsidRPr="00E669C1">
        <w:rPr>
          <w:rFonts w:ascii="Times New Roman" w:hAnsi="Times New Roman" w:cs="Times New Roman"/>
          <w:sz w:val="24"/>
          <w:szCs w:val="24"/>
        </w:rPr>
        <w:t xml:space="preserve">2. </w:t>
      </w:r>
      <w:r w:rsidRPr="00E669C1">
        <w:rPr>
          <w:rFonts w:ascii="Times New Roman" w:hAnsi="Times New Roman" w:cs="Times New Roman"/>
          <w:i/>
          <w:iCs/>
          <w:sz w:val="24"/>
          <w:szCs w:val="24"/>
        </w:rPr>
        <w:t xml:space="preserve">Karakterizacija opasnosti </w:t>
      </w:r>
    </w:p>
    <w:p w:rsidR="00091681" w:rsidRPr="00E669C1" w:rsidRDefault="003515A0" w:rsidP="00D04272">
      <w:pPr>
        <w:spacing w:after="0" w:line="276" w:lineRule="auto"/>
        <w:ind w:left="45" w:firstLine="663"/>
        <w:jc w:val="both"/>
        <w:rPr>
          <w:rFonts w:ascii="Times New Roman" w:hAnsi="Times New Roman" w:cs="Times New Roman"/>
          <w:sz w:val="24"/>
          <w:szCs w:val="24"/>
        </w:rPr>
      </w:pPr>
      <w:r w:rsidRPr="00E669C1">
        <w:rPr>
          <w:rFonts w:ascii="Times New Roman" w:hAnsi="Times New Roman" w:cs="Times New Roman"/>
          <w:sz w:val="24"/>
          <w:szCs w:val="24"/>
        </w:rPr>
        <w:t xml:space="preserve">Procjenjuje se važnost svakog potencijalnog štetnog učinka. Tom se procjenom pretpostavlja da će se takav štetni učinak pojaviti. U procjeni rizika za okoliš smatra se da na važnost vjerojatno utječe primateljski okoliš u koji se GMO namjerava uvoditi te opseg i uvjeti uvođenja. </w:t>
      </w:r>
    </w:p>
    <w:p w:rsidR="00091681" w:rsidRPr="00E669C1" w:rsidRDefault="00091681" w:rsidP="00D04272">
      <w:pPr>
        <w:spacing w:after="0" w:line="276" w:lineRule="auto"/>
        <w:ind w:left="45"/>
        <w:jc w:val="both"/>
        <w:rPr>
          <w:rFonts w:ascii="Times New Roman" w:hAnsi="Times New Roman" w:cs="Times New Roman"/>
          <w:sz w:val="24"/>
          <w:szCs w:val="24"/>
        </w:rPr>
      </w:pPr>
    </w:p>
    <w:p w:rsidR="00091681" w:rsidRPr="00E669C1" w:rsidRDefault="003515A0" w:rsidP="00D04272">
      <w:pPr>
        <w:spacing w:after="0" w:line="276" w:lineRule="auto"/>
        <w:ind w:left="45" w:firstLine="663"/>
        <w:jc w:val="both"/>
        <w:rPr>
          <w:rFonts w:ascii="Times New Roman" w:hAnsi="Times New Roman" w:cs="Times New Roman"/>
          <w:sz w:val="24"/>
          <w:szCs w:val="24"/>
        </w:rPr>
      </w:pPr>
      <w:r w:rsidRPr="00E669C1">
        <w:rPr>
          <w:rFonts w:ascii="Times New Roman" w:hAnsi="Times New Roman" w:cs="Times New Roman"/>
          <w:sz w:val="24"/>
          <w:szCs w:val="24"/>
        </w:rPr>
        <w:t xml:space="preserve">Ako je moguće, procjena se izražava kvantitativno. </w:t>
      </w:r>
    </w:p>
    <w:p w:rsidR="00091681" w:rsidRPr="00E669C1" w:rsidRDefault="00091681" w:rsidP="00D04272">
      <w:pPr>
        <w:spacing w:after="0" w:line="276" w:lineRule="auto"/>
        <w:jc w:val="both"/>
        <w:rPr>
          <w:rFonts w:ascii="Times New Roman" w:hAnsi="Times New Roman" w:cs="Times New Roman"/>
          <w:sz w:val="24"/>
          <w:szCs w:val="24"/>
        </w:rPr>
      </w:pPr>
    </w:p>
    <w:p w:rsidR="008A2A43" w:rsidRPr="00E669C1" w:rsidRDefault="003515A0" w:rsidP="00D04272">
      <w:pPr>
        <w:spacing w:after="0" w:line="276" w:lineRule="auto"/>
        <w:ind w:left="45" w:firstLine="663"/>
        <w:jc w:val="both"/>
        <w:rPr>
          <w:rFonts w:ascii="Times New Roman" w:hAnsi="Times New Roman" w:cs="Times New Roman"/>
          <w:sz w:val="24"/>
          <w:szCs w:val="24"/>
        </w:rPr>
      </w:pPr>
      <w:r w:rsidRPr="00E669C1">
        <w:rPr>
          <w:rFonts w:ascii="Times New Roman" w:hAnsi="Times New Roman" w:cs="Times New Roman"/>
          <w:sz w:val="24"/>
          <w:szCs w:val="24"/>
        </w:rPr>
        <w:t xml:space="preserve">Ako je procjena izražena u kvalitativnim veličinama, upotrebljava se kategorički opis („visoka”, „umjerena”, „niska” ili „zanemariva”) i dostavlja se objašnjenje opsega učinka za svaku kategoriju. </w:t>
      </w:r>
    </w:p>
    <w:p w:rsidR="00B658E6" w:rsidRPr="00E669C1" w:rsidRDefault="00B658E6" w:rsidP="00D04272">
      <w:pPr>
        <w:spacing w:after="0" w:line="276" w:lineRule="auto"/>
        <w:ind w:left="45"/>
        <w:jc w:val="both"/>
        <w:rPr>
          <w:rFonts w:ascii="Times New Roman" w:hAnsi="Times New Roman" w:cs="Times New Roman"/>
          <w:sz w:val="24"/>
          <w:szCs w:val="24"/>
        </w:rPr>
      </w:pPr>
    </w:p>
    <w:p w:rsidR="00091681" w:rsidRPr="00E669C1" w:rsidRDefault="003515A0" w:rsidP="00D04272">
      <w:pPr>
        <w:spacing w:after="0" w:line="276" w:lineRule="auto"/>
        <w:ind w:left="45" w:firstLine="663"/>
        <w:jc w:val="both"/>
        <w:rPr>
          <w:rFonts w:ascii="Times New Roman" w:hAnsi="Times New Roman" w:cs="Times New Roman"/>
          <w:i/>
          <w:iCs/>
          <w:sz w:val="24"/>
          <w:szCs w:val="24"/>
        </w:rPr>
      </w:pPr>
      <w:r w:rsidRPr="00E669C1">
        <w:rPr>
          <w:rFonts w:ascii="Times New Roman" w:hAnsi="Times New Roman" w:cs="Times New Roman"/>
          <w:sz w:val="24"/>
          <w:szCs w:val="24"/>
        </w:rPr>
        <w:t xml:space="preserve">3. </w:t>
      </w:r>
      <w:r w:rsidRPr="00E669C1">
        <w:rPr>
          <w:rFonts w:ascii="Times New Roman" w:hAnsi="Times New Roman" w:cs="Times New Roman"/>
          <w:i/>
          <w:iCs/>
          <w:sz w:val="24"/>
          <w:szCs w:val="24"/>
        </w:rPr>
        <w:t xml:space="preserve">Karakterizacija izloženosti </w:t>
      </w:r>
    </w:p>
    <w:p w:rsidR="00091681" w:rsidRPr="00E669C1" w:rsidRDefault="003515A0" w:rsidP="00D04272">
      <w:pPr>
        <w:spacing w:after="0" w:line="276" w:lineRule="auto"/>
        <w:ind w:left="45"/>
        <w:jc w:val="both"/>
        <w:rPr>
          <w:rFonts w:ascii="Times New Roman" w:hAnsi="Times New Roman" w:cs="Times New Roman"/>
          <w:sz w:val="24"/>
          <w:szCs w:val="24"/>
        </w:rPr>
      </w:pPr>
      <w:r w:rsidRPr="00E669C1">
        <w:rPr>
          <w:rFonts w:ascii="Times New Roman" w:hAnsi="Times New Roman" w:cs="Times New Roman"/>
          <w:sz w:val="24"/>
          <w:szCs w:val="24"/>
        </w:rPr>
        <w:t xml:space="preserve">Vjerojatnost ili mogućnost pojave svakog utvrđenog potencijalnog štetnog učinka procjenjuje se kako bi se dostavila, ako je moguće, kvantitativna procjena izloženosti kao relativna mjera vjerojatnosti ili pak kvalitativna procjena izloženosti. Razmatraju se karakteristike primateljskih okoliša i opseg iz prijave. </w:t>
      </w:r>
    </w:p>
    <w:p w:rsidR="003E09C8" w:rsidRPr="00E669C1" w:rsidRDefault="003E09C8" w:rsidP="00D04272">
      <w:pPr>
        <w:spacing w:after="0" w:line="276" w:lineRule="auto"/>
        <w:ind w:left="45"/>
        <w:jc w:val="both"/>
        <w:rPr>
          <w:rFonts w:ascii="Times New Roman" w:hAnsi="Times New Roman" w:cs="Times New Roman"/>
          <w:sz w:val="24"/>
          <w:szCs w:val="24"/>
        </w:rPr>
      </w:pPr>
    </w:p>
    <w:p w:rsidR="008A2A43" w:rsidRPr="00E669C1" w:rsidRDefault="003515A0" w:rsidP="00D04272">
      <w:pPr>
        <w:spacing w:after="0" w:line="276" w:lineRule="auto"/>
        <w:ind w:left="45" w:firstLine="663"/>
        <w:jc w:val="both"/>
        <w:rPr>
          <w:rFonts w:ascii="Times New Roman" w:hAnsi="Times New Roman" w:cs="Times New Roman"/>
          <w:sz w:val="24"/>
          <w:szCs w:val="24"/>
        </w:rPr>
      </w:pPr>
      <w:r w:rsidRPr="00E669C1">
        <w:rPr>
          <w:rFonts w:ascii="Times New Roman" w:hAnsi="Times New Roman" w:cs="Times New Roman"/>
          <w:sz w:val="24"/>
          <w:szCs w:val="24"/>
        </w:rPr>
        <w:t>Ako je procjena izražena u kvalitativnim veličinama, upotrebljava se kategorički opis izloženosti („visoka”, „umjerena”, „niska” ili „zanemariva”) i dostavlja se objašnjenje opsega učinka za svaku kategoriju.</w:t>
      </w:r>
    </w:p>
    <w:p w:rsidR="00B658E6" w:rsidRPr="00E669C1" w:rsidRDefault="00B658E6" w:rsidP="00D04272">
      <w:pPr>
        <w:spacing w:after="0" w:line="276" w:lineRule="auto"/>
        <w:ind w:left="45"/>
        <w:jc w:val="both"/>
        <w:rPr>
          <w:rFonts w:ascii="Times New Roman" w:hAnsi="Times New Roman" w:cs="Times New Roman"/>
          <w:sz w:val="24"/>
          <w:szCs w:val="24"/>
        </w:rPr>
      </w:pPr>
    </w:p>
    <w:p w:rsidR="00091681" w:rsidRPr="00E669C1" w:rsidRDefault="003515A0" w:rsidP="00D04272">
      <w:pPr>
        <w:spacing w:after="0" w:line="276" w:lineRule="auto"/>
        <w:ind w:left="45" w:firstLine="663"/>
        <w:jc w:val="both"/>
        <w:rPr>
          <w:rFonts w:ascii="Times New Roman" w:hAnsi="Times New Roman" w:cs="Times New Roman"/>
          <w:i/>
          <w:iCs/>
          <w:sz w:val="24"/>
          <w:szCs w:val="24"/>
        </w:rPr>
      </w:pPr>
      <w:r w:rsidRPr="00E669C1">
        <w:rPr>
          <w:rFonts w:ascii="Times New Roman" w:hAnsi="Times New Roman" w:cs="Times New Roman"/>
          <w:sz w:val="24"/>
          <w:szCs w:val="24"/>
        </w:rPr>
        <w:t xml:space="preserve">4. </w:t>
      </w:r>
      <w:r w:rsidRPr="00E669C1">
        <w:rPr>
          <w:rFonts w:ascii="Times New Roman" w:hAnsi="Times New Roman" w:cs="Times New Roman"/>
          <w:i/>
          <w:iCs/>
          <w:sz w:val="24"/>
          <w:szCs w:val="24"/>
        </w:rPr>
        <w:t xml:space="preserve">Karakterizacija rizika </w:t>
      </w:r>
    </w:p>
    <w:p w:rsidR="008A2A43" w:rsidRPr="00E669C1" w:rsidRDefault="003515A0" w:rsidP="00D04272">
      <w:pPr>
        <w:spacing w:after="0" w:line="276" w:lineRule="auto"/>
        <w:ind w:left="45"/>
        <w:jc w:val="both"/>
        <w:rPr>
          <w:rFonts w:ascii="Times New Roman" w:hAnsi="Times New Roman" w:cs="Times New Roman"/>
          <w:sz w:val="24"/>
          <w:szCs w:val="24"/>
        </w:rPr>
      </w:pPr>
      <w:r w:rsidRPr="00E669C1">
        <w:rPr>
          <w:rFonts w:ascii="Times New Roman" w:hAnsi="Times New Roman" w:cs="Times New Roman"/>
          <w:sz w:val="24"/>
          <w:szCs w:val="24"/>
        </w:rPr>
        <w:t xml:space="preserve">Za svaki potencijalni štetni učinak rizik je karakteriziran kombinacijom važnosti i vjerojatnosti pojave tog štetnog učinka kako bi se pružila kvantitativna ili </w:t>
      </w:r>
      <w:proofErr w:type="spellStart"/>
      <w:r w:rsidRPr="00E669C1">
        <w:rPr>
          <w:rFonts w:ascii="Times New Roman" w:hAnsi="Times New Roman" w:cs="Times New Roman"/>
          <w:sz w:val="24"/>
          <w:szCs w:val="24"/>
        </w:rPr>
        <w:t>polukvantitativna</w:t>
      </w:r>
      <w:proofErr w:type="spellEnd"/>
      <w:r w:rsidRPr="00E669C1">
        <w:rPr>
          <w:rFonts w:ascii="Times New Roman" w:hAnsi="Times New Roman" w:cs="Times New Roman"/>
          <w:sz w:val="24"/>
          <w:szCs w:val="24"/>
        </w:rPr>
        <w:t xml:space="preserve"> procjena rizika. </w:t>
      </w:r>
    </w:p>
    <w:p w:rsidR="003E09C8" w:rsidRPr="00E669C1" w:rsidRDefault="003E09C8" w:rsidP="00D04272">
      <w:pPr>
        <w:spacing w:after="0" w:line="276" w:lineRule="auto"/>
        <w:ind w:left="45"/>
        <w:jc w:val="both"/>
        <w:rPr>
          <w:rFonts w:ascii="Times New Roman" w:hAnsi="Times New Roman" w:cs="Times New Roman"/>
          <w:sz w:val="24"/>
          <w:szCs w:val="24"/>
        </w:rPr>
      </w:pPr>
    </w:p>
    <w:p w:rsidR="003E09C8" w:rsidRPr="00E669C1" w:rsidRDefault="003515A0" w:rsidP="00D04272">
      <w:pPr>
        <w:spacing w:after="0" w:line="276" w:lineRule="auto"/>
        <w:ind w:left="45" w:firstLine="663"/>
        <w:jc w:val="both"/>
        <w:rPr>
          <w:rFonts w:ascii="Times New Roman" w:hAnsi="Times New Roman" w:cs="Times New Roman"/>
          <w:sz w:val="24"/>
          <w:szCs w:val="24"/>
        </w:rPr>
      </w:pPr>
      <w:r w:rsidRPr="00E669C1">
        <w:rPr>
          <w:rFonts w:ascii="Times New Roman" w:hAnsi="Times New Roman" w:cs="Times New Roman"/>
          <w:sz w:val="24"/>
          <w:szCs w:val="24"/>
        </w:rPr>
        <w:t xml:space="preserve">Ako kvantitativna ili </w:t>
      </w:r>
      <w:proofErr w:type="spellStart"/>
      <w:r w:rsidRPr="00E669C1">
        <w:rPr>
          <w:rFonts w:ascii="Times New Roman" w:hAnsi="Times New Roman" w:cs="Times New Roman"/>
          <w:sz w:val="24"/>
          <w:szCs w:val="24"/>
        </w:rPr>
        <w:t>polukvantitativna</w:t>
      </w:r>
      <w:proofErr w:type="spellEnd"/>
      <w:r w:rsidRPr="00E669C1">
        <w:rPr>
          <w:rFonts w:ascii="Times New Roman" w:hAnsi="Times New Roman" w:cs="Times New Roman"/>
          <w:sz w:val="24"/>
          <w:szCs w:val="24"/>
        </w:rPr>
        <w:t xml:space="preserve"> procjena rizika nije moguća, dostavlja se kvalitativna procjena rizika. U tom slučaju upotrebljava se kategorički opis rizika („visok”, „umjeren”, „nizak” ili „zanemariv”) i dostavlja se objašnjenje opsega učinka za svaku kategoriju. </w:t>
      </w:r>
    </w:p>
    <w:p w:rsidR="008A2A43" w:rsidRPr="00E669C1" w:rsidRDefault="003515A0" w:rsidP="00D04272">
      <w:pPr>
        <w:spacing w:after="0" w:line="276" w:lineRule="auto"/>
        <w:ind w:left="45" w:firstLine="663"/>
        <w:jc w:val="both"/>
        <w:rPr>
          <w:rFonts w:ascii="Times New Roman" w:hAnsi="Times New Roman" w:cs="Times New Roman"/>
          <w:sz w:val="24"/>
          <w:szCs w:val="24"/>
        </w:rPr>
      </w:pPr>
      <w:r w:rsidRPr="00E669C1">
        <w:rPr>
          <w:rFonts w:ascii="Times New Roman" w:hAnsi="Times New Roman" w:cs="Times New Roman"/>
          <w:sz w:val="24"/>
          <w:szCs w:val="24"/>
        </w:rPr>
        <w:t xml:space="preserve">Ako je relevantno, opisuje se nesigurnost za svaki utvrđeni rizik i, ako je moguće, izražava kvantitativno. </w:t>
      </w:r>
    </w:p>
    <w:p w:rsidR="00B658E6" w:rsidRPr="00E669C1" w:rsidRDefault="00B658E6" w:rsidP="00D04272">
      <w:pPr>
        <w:spacing w:after="0" w:line="276" w:lineRule="auto"/>
        <w:ind w:left="45"/>
        <w:jc w:val="both"/>
        <w:rPr>
          <w:rFonts w:ascii="Times New Roman" w:hAnsi="Times New Roman" w:cs="Times New Roman"/>
          <w:sz w:val="24"/>
          <w:szCs w:val="24"/>
        </w:rPr>
      </w:pPr>
    </w:p>
    <w:p w:rsidR="00091681" w:rsidRPr="00E669C1" w:rsidRDefault="003515A0" w:rsidP="00D04272">
      <w:pPr>
        <w:spacing w:after="0" w:line="276" w:lineRule="auto"/>
        <w:ind w:left="45" w:firstLine="663"/>
        <w:jc w:val="both"/>
        <w:rPr>
          <w:rFonts w:ascii="Times New Roman" w:hAnsi="Times New Roman" w:cs="Times New Roman"/>
          <w:i/>
          <w:iCs/>
          <w:sz w:val="24"/>
          <w:szCs w:val="24"/>
        </w:rPr>
      </w:pPr>
      <w:r w:rsidRPr="00E669C1">
        <w:rPr>
          <w:rFonts w:ascii="Times New Roman" w:hAnsi="Times New Roman" w:cs="Times New Roman"/>
          <w:sz w:val="24"/>
          <w:szCs w:val="24"/>
        </w:rPr>
        <w:t xml:space="preserve">5. </w:t>
      </w:r>
      <w:r w:rsidRPr="00E669C1">
        <w:rPr>
          <w:rFonts w:ascii="Times New Roman" w:hAnsi="Times New Roman" w:cs="Times New Roman"/>
          <w:i/>
          <w:iCs/>
          <w:sz w:val="24"/>
          <w:szCs w:val="24"/>
        </w:rPr>
        <w:t xml:space="preserve">Strategije upravljanja rizikom </w:t>
      </w:r>
    </w:p>
    <w:p w:rsidR="003E09C8" w:rsidRPr="00E669C1" w:rsidRDefault="003515A0" w:rsidP="00D04272">
      <w:pPr>
        <w:spacing w:after="0" w:line="276" w:lineRule="auto"/>
        <w:ind w:left="45"/>
        <w:jc w:val="both"/>
        <w:rPr>
          <w:rFonts w:ascii="Times New Roman" w:hAnsi="Times New Roman" w:cs="Times New Roman"/>
          <w:sz w:val="24"/>
          <w:szCs w:val="24"/>
        </w:rPr>
      </w:pPr>
      <w:r w:rsidRPr="00E669C1">
        <w:rPr>
          <w:rFonts w:ascii="Times New Roman" w:hAnsi="Times New Roman" w:cs="Times New Roman"/>
          <w:sz w:val="24"/>
          <w:szCs w:val="24"/>
        </w:rPr>
        <w:t xml:space="preserve">Ako su utvrđeni rizici koji imaju takve karakteristike da zahtijevaju mjere kojima bi se njima upravljalo, predlaže se strategija upravljanja rizikom. </w:t>
      </w:r>
    </w:p>
    <w:p w:rsidR="003E09C8" w:rsidRPr="00E669C1" w:rsidRDefault="003E09C8" w:rsidP="00D04272">
      <w:pPr>
        <w:spacing w:after="0" w:line="276" w:lineRule="auto"/>
        <w:ind w:left="45"/>
        <w:jc w:val="both"/>
        <w:rPr>
          <w:rFonts w:ascii="Times New Roman" w:hAnsi="Times New Roman" w:cs="Times New Roman"/>
          <w:sz w:val="24"/>
          <w:szCs w:val="24"/>
        </w:rPr>
      </w:pPr>
    </w:p>
    <w:p w:rsidR="008A2A43" w:rsidRPr="00E669C1" w:rsidRDefault="003515A0" w:rsidP="00D04272">
      <w:pPr>
        <w:spacing w:after="0" w:line="276" w:lineRule="auto"/>
        <w:ind w:left="45" w:firstLine="663"/>
        <w:jc w:val="both"/>
        <w:rPr>
          <w:rFonts w:ascii="Times New Roman" w:hAnsi="Times New Roman" w:cs="Times New Roman"/>
          <w:sz w:val="24"/>
          <w:szCs w:val="24"/>
        </w:rPr>
      </w:pPr>
      <w:r w:rsidRPr="00E669C1">
        <w:rPr>
          <w:rFonts w:ascii="Times New Roman" w:hAnsi="Times New Roman" w:cs="Times New Roman"/>
          <w:sz w:val="24"/>
          <w:szCs w:val="24"/>
        </w:rPr>
        <w:t>Strategije upravljanja rizikom opisuju se u smislu smanjenja opasnosti ili izloženosti ili oboje te su razmjerne predviđenom smanjenju rizika, opsegu i uvjetima uvođenja te razinama nesigurnosti utvrđenima u procjeni rizika za okoliš. Posljedično smanjenje ukupnog rizika izražava se kvantitativno ako je moguće.</w:t>
      </w:r>
    </w:p>
    <w:p w:rsidR="00B658E6" w:rsidRPr="00E669C1" w:rsidRDefault="00B658E6" w:rsidP="00D04272">
      <w:pPr>
        <w:spacing w:after="0" w:line="276" w:lineRule="auto"/>
        <w:ind w:left="45"/>
        <w:jc w:val="both"/>
        <w:rPr>
          <w:rFonts w:ascii="Times New Roman" w:hAnsi="Times New Roman" w:cs="Times New Roman"/>
          <w:sz w:val="24"/>
          <w:szCs w:val="24"/>
        </w:rPr>
      </w:pPr>
    </w:p>
    <w:p w:rsidR="00091681" w:rsidRPr="00E669C1" w:rsidRDefault="003515A0" w:rsidP="00D04272">
      <w:pPr>
        <w:spacing w:after="0" w:line="276" w:lineRule="auto"/>
        <w:ind w:left="45" w:firstLine="663"/>
        <w:jc w:val="both"/>
        <w:rPr>
          <w:rFonts w:ascii="Times New Roman" w:hAnsi="Times New Roman" w:cs="Times New Roman"/>
          <w:i/>
          <w:iCs/>
          <w:sz w:val="24"/>
          <w:szCs w:val="24"/>
        </w:rPr>
      </w:pPr>
      <w:r w:rsidRPr="00E669C1">
        <w:rPr>
          <w:rFonts w:ascii="Times New Roman" w:hAnsi="Times New Roman" w:cs="Times New Roman"/>
          <w:sz w:val="24"/>
          <w:szCs w:val="24"/>
        </w:rPr>
        <w:t xml:space="preserve">6. </w:t>
      </w:r>
      <w:r w:rsidRPr="00E669C1">
        <w:rPr>
          <w:rFonts w:ascii="Times New Roman" w:hAnsi="Times New Roman" w:cs="Times New Roman"/>
          <w:i/>
          <w:iCs/>
          <w:sz w:val="24"/>
          <w:szCs w:val="24"/>
        </w:rPr>
        <w:t xml:space="preserve">Sveukupna procjena rizika i zaključci </w:t>
      </w:r>
    </w:p>
    <w:p w:rsidR="003E09C8" w:rsidRPr="00E669C1" w:rsidRDefault="003515A0" w:rsidP="00D04272">
      <w:pPr>
        <w:spacing w:after="0" w:line="276" w:lineRule="auto"/>
        <w:ind w:left="45"/>
        <w:jc w:val="both"/>
        <w:rPr>
          <w:rFonts w:ascii="Times New Roman" w:hAnsi="Times New Roman" w:cs="Times New Roman"/>
          <w:sz w:val="24"/>
          <w:szCs w:val="24"/>
        </w:rPr>
      </w:pPr>
      <w:r w:rsidRPr="00E669C1">
        <w:rPr>
          <w:rFonts w:ascii="Times New Roman" w:hAnsi="Times New Roman" w:cs="Times New Roman"/>
          <w:sz w:val="24"/>
          <w:szCs w:val="24"/>
        </w:rPr>
        <w:t xml:space="preserve">Kvalitativna i, ako je moguće, kvantitativna procjena ukupnog rizika GMO-a provode se uzimajući u obzir rezultate karakterizacije rizika, predložene strategije upravljanja rizikom i povezane razine nesigurnosti. </w:t>
      </w:r>
    </w:p>
    <w:p w:rsidR="008A2A43" w:rsidRPr="00E669C1" w:rsidRDefault="003515A0" w:rsidP="00D04272">
      <w:pPr>
        <w:spacing w:after="0" w:line="276" w:lineRule="auto"/>
        <w:ind w:left="45"/>
        <w:jc w:val="both"/>
        <w:rPr>
          <w:rFonts w:ascii="Times New Roman" w:hAnsi="Times New Roman" w:cs="Times New Roman"/>
          <w:sz w:val="24"/>
          <w:szCs w:val="24"/>
        </w:rPr>
      </w:pPr>
      <w:r w:rsidRPr="00E669C1">
        <w:rPr>
          <w:rFonts w:ascii="Times New Roman" w:hAnsi="Times New Roman" w:cs="Times New Roman"/>
          <w:sz w:val="24"/>
          <w:szCs w:val="24"/>
        </w:rPr>
        <w:t xml:space="preserve">Ukupna procjena rizika uključuje, ako je to primjenjivo, strategije upravljanja rizikom predložene za svaki utvrđeni rizik. U ukupnoj procjeni rizika i zaključcima predlažu se i posebni zahtjevi za plan praćenja GMO-a te, kad je primjereno, za praćenje učinkovitosti predloženih mjera upravljanja rizikom. Za prijave iz </w:t>
      </w:r>
      <w:r w:rsidR="003E09C8" w:rsidRPr="00E669C1">
        <w:rPr>
          <w:rFonts w:ascii="Times New Roman" w:hAnsi="Times New Roman" w:cs="Times New Roman"/>
          <w:sz w:val="24"/>
          <w:szCs w:val="24"/>
        </w:rPr>
        <w:t>članaka 33. ,34., 44. i</w:t>
      </w:r>
      <w:r w:rsidR="00E52D3E" w:rsidRPr="00E669C1">
        <w:rPr>
          <w:rFonts w:ascii="Times New Roman" w:hAnsi="Times New Roman" w:cs="Times New Roman"/>
          <w:sz w:val="24"/>
          <w:szCs w:val="24"/>
        </w:rPr>
        <w:t xml:space="preserve"> </w:t>
      </w:r>
      <w:r w:rsidR="003E09C8" w:rsidRPr="00E669C1">
        <w:rPr>
          <w:rFonts w:ascii="Times New Roman" w:hAnsi="Times New Roman" w:cs="Times New Roman"/>
          <w:sz w:val="24"/>
          <w:szCs w:val="24"/>
        </w:rPr>
        <w:t>46. Zakona o genetski modificiranim organizmima (</w:t>
      </w:r>
      <w:r w:rsidR="00E52D3E" w:rsidRPr="00E669C1">
        <w:rPr>
          <w:rFonts w:ascii="Times New Roman" w:hAnsi="Times New Roman" w:cs="Times New Roman"/>
          <w:sz w:val="24"/>
          <w:szCs w:val="24"/>
        </w:rPr>
        <w:t>„</w:t>
      </w:r>
      <w:r w:rsidR="00011C91" w:rsidRPr="00E669C1">
        <w:rPr>
          <w:rFonts w:ascii="Times New Roman" w:hAnsi="Times New Roman" w:cs="Times New Roman"/>
          <w:sz w:val="24"/>
          <w:szCs w:val="24"/>
        </w:rPr>
        <w:t>Narodne novine</w:t>
      </w:r>
      <w:r w:rsidR="00E52D3E" w:rsidRPr="00E669C1">
        <w:rPr>
          <w:rFonts w:ascii="Times New Roman" w:hAnsi="Times New Roman" w:cs="Times New Roman"/>
          <w:sz w:val="24"/>
          <w:szCs w:val="24"/>
        </w:rPr>
        <w:t>“,</w:t>
      </w:r>
      <w:r w:rsidR="00011C91" w:rsidRPr="00E669C1">
        <w:rPr>
          <w:rFonts w:ascii="Times New Roman" w:hAnsi="Times New Roman" w:cs="Times New Roman"/>
          <w:sz w:val="24"/>
          <w:szCs w:val="24"/>
        </w:rPr>
        <w:t xml:space="preserve"> broj 126/19)</w:t>
      </w:r>
      <w:r w:rsidRPr="00E669C1">
        <w:rPr>
          <w:rFonts w:ascii="Times New Roman" w:hAnsi="Times New Roman" w:cs="Times New Roman"/>
          <w:sz w:val="24"/>
          <w:szCs w:val="24"/>
        </w:rPr>
        <w:t>ukupna procjena rizika uključuje i objašnjenje pretpostavki iz procjene rizika za okoliš te prirode i važnosti nesigurnosti povezanih s rizicima te obrazloženje predloženih mjera upravljanja rizikom”</w:t>
      </w:r>
      <w:r w:rsidR="00351657" w:rsidRPr="00E669C1">
        <w:rPr>
          <w:rFonts w:ascii="Times New Roman" w:hAnsi="Times New Roman" w:cs="Times New Roman"/>
          <w:sz w:val="24"/>
          <w:szCs w:val="24"/>
        </w:rPr>
        <w:t>.</w:t>
      </w:r>
    </w:p>
    <w:p w:rsidR="00B658E6" w:rsidRPr="00E669C1" w:rsidRDefault="00B658E6" w:rsidP="00D04272">
      <w:pPr>
        <w:spacing w:after="0" w:line="276" w:lineRule="auto"/>
        <w:ind w:left="45"/>
        <w:jc w:val="both"/>
        <w:rPr>
          <w:rFonts w:ascii="Times New Roman" w:hAnsi="Times New Roman" w:cs="Times New Roman"/>
          <w:sz w:val="24"/>
          <w:szCs w:val="24"/>
        </w:rPr>
      </w:pPr>
    </w:p>
    <w:p w:rsidR="004E3F52" w:rsidRPr="00E669C1" w:rsidRDefault="004E3F52" w:rsidP="00F86754">
      <w:pPr>
        <w:spacing w:after="0" w:line="276" w:lineRule="auto"/>
        <w:jc w:val="both"/>
        <w:rPr>
          <w:rFonts w:ascii="Times New Roman" w:hAnsi="Times New Roman" w:cs="Times New Roman"/>
          <w:sz w:val="24"/>
          <w:szCs w:val="24"/>
        </w:rPr>
      </w:pPr>
    </w:p>
    <w:p w:rsidR="002C31FF" w:rsidRPr="00E669C1" w:rsidRDefault="003515A0" w:rsidP="00964CAA">
      <w:pPr>
        <w:pStyle w:val="Odlomakpopisa"/>
        <w:numPr>
          <w:ilvl w:val="0"/>
          <w:numId w:val="3"/>
        </w:numPr>
        <w:spacing w:after="0" w:line="276" w:lineRule="auto"/>
        <w:jc w:val="both"/>
        <w:rPr>
          <w:rFonts w:ascii="Times New Roman" w:hAnsi="Times New Roman" w:cs="Times New Roman"/>
          <w:b/>
          <w:sz w:val="24"/>
          <w:szCs w:val="24"/>
        </w:rPr>
      </w:pPr>
      <w:r w:rsidRPr="00E669C1">
        <w:rPr>
          <w:rFonts w:ascii="Times New Roman" w:hAnsi="Times New Roman" w:cs="Times New Roman"/>
          <w:b/>
          <w:bCs/>
          <w:sz w:val="24"/>
          <w:szCs w:val="24"/>
        </w:rPr>
        <w:t xml:space="preserve">Zaključci o posebnim područjima rizika u procjeni rizika za okoliš </w:t>
      </w:r>
    </w:p>
    <w:p w:rsidR="002C31FF" w:rsidRPr="00E669C1" w:rsidRDefault="002C31FF" w:rsidP="00D04272">
      <w:pPr>
        <w:spacing w:after="0" w:line="276" w:lineRule="auto"/>
        <w:ind w:left="45"/>
        <w:jc w:val="both"/>
        <w:rPr>
          <w:rFonts w:ascii="Times New Roman" w:hAnsi="Times New Roman" w:cs="Times New Roman"/>
          <w:b/>
          <w:bCs/>
          <w:sz w:val="24"/>
          <w:szCs w:val="24"/>
        </w:rPr>
      </w:pPr>
    </w:p>
    <w:p w:rsidR="003515A0" w:rsidRPr="00E669C1" w:rsidRDefault="003515A0" w:rsidP="00D04272">
      <w:pPr>
        <w:spacing w:after="0" w:line="276" w:lineRule="auto"/>
        <w:ind w:left="45" w:firstLine="315"/>
        <w:jc w:val="both"/>
        <w:rPr>
          <w:rFonts w:ascii="Times New Roman" w:eastAsia="Times New Roman" w:hAnsi="Times New Roman" w:cs="Times New Roman"/>
          <w:sz w:val="24"/>
          <w:szCs w:val="24"/>
          <w:lang w:eastAsia="hr-HR"/>
        </w:rPr>
      </w:pPr>
      <w:r w:rsidRPr="00E669C1">
        <w:rPr>
          <w:rFonts w:ascii="Times New Roman" w:hAnsi="Times New Roman" w:cs="Times New Roman"/>
          <w:sz w:val="24"/>
          <w:szCs w:val="24"/>
        </w:rPr>
        <w:t>Zaključci o mogućem učinku koji na relevantne primateljske okoliše imaju uvođenje ili stavljanje GMO-a na tržište donose se za svako relevantno područje rizika navedeno u odjeljku D.1. za GMO-e koji nisu više biljne vrste ili odjeljku D.2. za genetski modificirane više biljne vrste na temelju procjene rizika za okoliš provedene u skladu s načelima iz odjeljka B</w:t>
      </w:r>
      <w:r w:rsidR="00011C91" w:rsidRPr="00E669C1">
        <w:rPr>
          <w:rFonts w:ascii="Times New Roman" w:hAnsi="Times New Roman" w:cs="Times New Roman"/>
          <w:sz w:val="24"/>
          <w:szCs w:val="24"/>
        </w:rPr>
        <w:t xml:space="preserve"> ovog Pravilnika </w:t>
      </w:r>
      <w:r w:rsidRPr="00E669C1">
        <w:rPr>
          <w:rFonts w:ascii="Times New Roman" w:hAnsi="Times New Roman" w:cs="Times New Roman"/>
          <w:sz w:val="24"/>
          <w:szCs w:val="24"/>
        </w:rPr>
        <w:t xml:space="preserve"> i na temelju metodologije iz odjeljka C </w:t>
      </w:r>
      <w:r w:rsidR="00011C91" w:rsidRPr="00E669C1">
        <w:rPr>
          <w:rFonts w:ascii="Times New Roman" w:hAnsi="Times New Roman" w:cs="Times New Roman"/>
          <w:sz w:val="24"/>
          <w:szCs w:val="24"/>
        </w:rPr>
        <w:t xml:space="preserve">ovog Pravilnika </w:t>
      </w:r>
      <w:r w:rsidRPr="00E669C1">
        <w:rPr>
          <w:rFonts w:ascii="Times New Roman" w:hAnsi="Times New Roman" w:cs="Times New Roman"/>
          <w:sz w:val="24"/>
          <w:szCs w:val="24"/>
        </w:rPr>
        <w:t xml:space="preserve">te na temelju informacija koje se zahtijevaju u skladu s </w:t>
      </w:r>
      <w:r w:rsidR="00011C91" w:rsidRPr="00E669C1">
        <w:rPr>
          <w:rFonts w:ascii="Times New Roman" w:hAnsi="Times New Roman" w:cs="Times New Roman"/>
          <w:sz w:val="24"/>
          <w:szCs w:val="24"/>
        </w:rPr>
        <w:t xml:space="preserve">informacijama traženim u prijavama sukladno odredbama provedbenog propisa o </w:t>
      </w:r>
      <w:r w:rsidR="00011C91" w:rsidRPr="00E669C1">
        <w:rPr>
          <w:rFonts w:ascii="Times New Roman" w:eastAsia="Times New Roman" w:hAnsi="Times New Roman" w:cs="Times New Roman"/>
          <w:sz w:val="24"/>
          <w:szCs w:val="24"/>
          <w:lang w:eastAsia="hr-HR"/>
        </w:rPr>
        <w:t>sadržaju prijave i tehničke dokumentacije za stavljanje na tržište GMO-a ili proizvoda koji se sastoje od ili sadrže GMO ili kombinaciju GMO-a.</w:t>
      </w:r>
    </w:p>
    <w:p w:rsidR="003515A0" w:rsidRPr="00E669C1" w:rsidRDefault="003515A0" w:rsidP="00D04272">
      <w:pPr>
        <w:spacing w:after="0" w:line="276" w:lineRule="auto"/>
        <w:jc w:val="both"/>
        <w:rPr>
          <w:rFonts w:ascii="Times New Roman" w:eastAsia="Times New Roman" w:hAnsi="Times New Roman" w:cs="Times New Roman"/>
          <w:sz w:val="24"/>
          <w:szCs w:val="24"/>
          <w:lang w:eastAsia="hr-HR"/>
        </w:rPr>
      </w:pPr>
    </w:p>
    <w:p w:rsidR="00653D57" w:rsidRPr="00E669C1" w:rsidRDefault="00653D57" w:rsidP="00D04272">
      <w:pPr>
        <w:shd w:val="clear" w:color="auto" w:fill="FFFFFF"/>
        <w:spacing w:before="240" w:after="120" w:line="276" w:lineRule="auto"/>
        <w:ind w:firstLine="360"/>
        <w:jc w:val="both"/>
        <w:rPr>
          <w:rFonts w:ascii="Times New Roman" w:eastAsia="Times New Roman" w:hAnsi="Times New Roman" w:cs="Times New Roman"/>
          <w:b/>
          <w:bCs/>
          <w:i/>
          <w:sz w:val="24"/>
          <w:szCs w:val="24"/>
          <w:lang w:eastAsia="hr-HR"/>
        </w:rPr>
      </w:pPr>
      <w:r w:rsidRPr="00E669C1">
        <w:rPr>
          <w:rFonts w:ascii="Times New Roman" w:eastAsia="Times New Roman" w:hAnsi="Times New Roman" w:cs="Times New Roman"/>
          <w:b/>
          <w:bCs/>
          <w:i/>
          <w:sz w:val="24"/>
          <w:szCs w:val="24"/>
          <w:lang w:eastAsia="hr-HR"/>
        </w:rPr>
        <w:t>D1. U slučaju GMO-a različitih od viših biljnih vrsta</w:t>
      </w:r>
    </w:p>
    <w:p w:rsidR="00392AD4" w:rsidRPr="00E669C1" w:rsidRDefault="00392AD4" w:rsidP="00964CAA">
      <w:pPr>
        <w:pStyle w:val="Odlomakpopisa"/>
        <w:numPr>
          <w:ilvl w:val="1"/>
          <w:numId w:val="18"/>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Vjerojatnost da GMO postane postojan i invazivan u prirodnim staništima u uvjetima predloženog/predloženih uvođenja.</w:t>
      </w:r>
    </w:p>
    <w:p w:rsidR="00392AD4" w:rsidRPr="00E669C1" w:rsidRDefault="00392AD4" w:rsidP="00964CAA">
      <w:pPr>
        <w:pStyle w:val="Odlomakpopisa"/>
        <w:numPr>
          <w:ilvl w:val="1"/>
          <w:numId w:val="18"/>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Sve selektivne prednosti i nedostaci dani GMO-u i vjerojatnost ostvarenja istih u uvjetima predloženog uvođenja.</w:t>
      </w:r>
    </w:p>
    <w:p w:rsidR="00392AD4" w:rsidRPr="00E669C1" w:rsidRDefault="00392AD4" w:rsidP="00964CAA">
      <w:pPr>
        <w:pStyle w:val="Odlomakpopisa"/>
        <w:numPr>
          <w:ilvl w:val="1"/>
          <w:numId w:val="18"/>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Potencijal prijenosa gena na druge vrste u uvjetima predloženog uvođenja GMO-a i sve selektivne prednosti i nedostaci koje te vrste imaju.</w:t>
      </w:r>
    </w:p>
    <w:p w:rsidR="00392AD4" w:rsidRPr="00E669C1" w:rsidRDefault="00392AD4" w:rsidP="00964CAA">
      <w:pPr>
        <w:pStyle w:val="Odlomakpopisa"/>
        <w:numPr>
          <w:ilvl w:val="1"/>
          <w:numId w:val="18"/>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Potencijalni neposredni i/ili odgođeni utjecaj izravnih i neizravnih interakcija između GMO-a i ciljanih organizama (ako ih ima).</w:t>
      </w:r>
    </w:p>
    <w:p w:rsidR="00392AD4" w:rsidRPr="00E669C1" w:rsidRDefault="00392AD4" w:rsidP="00964CAA">
      <w:pPr>
        <w:pStyle w:val="Odlomakpopisa"/>
        <w:numPr>
          <w:ilvl w:val="1"/>
          <w:numId w:val="18"/>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lastRenderedPageBreak/>
        <w:t xml:space="preserve">Potencijalni neposredni i/ili odgođeni utjecaj izravnih i neizravnih interakcija između GMO-a i </w:t>
      </w:r>
      <w:proofErr w:type="spellStart"/>
      <w:r w:rsidRPr="00E669C1">
        <w:rPr>
          <w:rFonts w:ascii="Times New Roman" w:eastAsia="Times New Roman" w:hAnsi="Times New Roman" w:cs="Times New Roman"/>
          <w:sz w:val="24"/>
          <w:szCs w:val="24"/>
          <w:lang w:eastAsia="hr-HR"/>
        </w:rPr>
        <w:t>neciljanih</w:t>
      </w:r>
      <w:proofErr w:type="spellEnd"/>
      <w:r w:rsidRPr="00E669C1">
        <w:rPr>
          <w:rFonts w:ascii="Times New Roman" w:eastAsia="Times New Roman" w:hAnsi="Times New Roman" w:cs="Times New Roman"/>
          <w:sz w:val="24"/>
          <w:szCs w:val="24"/>
          <w:lang w:eastAsia="hr-HR"/>
        </w:rPr>
        <w:t xml:space="preserve"> organizama, uključujući utjecaj na populacijske razine konkurenata, plijena, domaćina, </w:t>
      </w:r>
      <w:proofErr w:type="spellStart"/>
      <w:r w:rsidRPr="00E669C1">
        <w:rPr>
          <w:rFonts w:ascii="Times New Roman" w:eastAsia="Times New Roman" w:hAnsi="Times New Roman" w:cs="Times New Roman"/>
          <w:sz w:val="24"/>
          <w:szCs w:val="24"/>
          <w:lang w:eastAsia="hr-HR"/>
        </w:rPr>
        <w:t>simbionta</w:t>
      </w:r>
      <w:proofErr w:type="spellEnd"/>
      <w:r w:rsidRPr="00E669C1">
        <w:rPr>
          <w:rFonts w:ascii="Times New Roman" w:eastAsia="Times New Roman" w:hAnsi="Times New Roman" w:cs="Times New Roman"/>
          <w:sz w:val="24"/>
          <w:szCs w:val="24"/>
          <w:lang w:eastAsia="hr-HR"/>
        </w:rPr>
        <w:t>, predatora, parazita i patogena.</w:t>
      </w:r>
    </w:p>
    <w:p w:rsidR="00392AD4" w:rsidRPr="00E669C1" w:rsidRDefault="00392AD4" w:rsidP="00964CAA">
      <w:pPr>
        <w:pStyle w:val="Odlomakpopisa"/>
        <w:numPr>
          <w:ilvl w:val="1"/>
          <w:numId w:val="18"/>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Mogući neposredni i/ili odgođeni učinci na zdravlje ljudi nastali iz potencijalnih izravnih i neizravnih interakcija GMO-a i osoba koje s njim rade, dolaze u kontakt ili su u blizini uvođenja GMO-a.</w:t>
      </w:r>
    </w:p>
    <w:p w:rsidR="00392AD4" w:rsidRPr="00E669C1" w:rsidRDefault="00392AD4" w:rsidP="00964CAA">
      <w:pPr>
        <w:pStyle w:val="Odlomakpopisa"/>
        <w:numPr>
          <w:ilvl w:val="1"/>
          <w:numId w:val="18"/>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Mogući neposredni i/ili odgođeni učinci na zdravlje životinja i posljedice za hranidbeni lanac nastali konzumiranjem GMO-a i bilo kojeg proizvoda dobivenog iz njega, ako se namjerava koristiti kao hrana za životinje.</w:t>
      </w:r>
    </w:p>
    <w:p w:rsidR="00392AD4" w:rsidRPr="00E669C1" w:rsidRDefault="00392AD4" w:rsidP="00964CAA">
      <w:pPr>
        <w:pStyle w:val="Odlomakpopisa"/>
        <w:numPr>
          <w:ilvl w:val="1"/>
          <w:numId w:val="18"/>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Mogući neposredni i/ili odgođeni učinci na </w:t>
      </w:r>
      <w:proofErr w:type="spellStart"/>
      <w:r w:rsidRPr="00E669C1">
        <w:rPr>
          <w:rFonts w:ascii="Times New Roman" w:eastAsia="Times New Roman" w:hAnsi="Times New Roman" w:cs="Times New Roman"/>
          <w:sz w:val="24"/>
          <w:szCs w:val="24"/>
          <w:lang w:eastAsia="hr-HR"/>
        </w:rPr>
        <w:t>biogeokemijske</w:t>
      </w:r>
      <w:proofErr w:type="spellEnd"/>
      <w:r w:rsidRPr="00E669C1">
        <w:rPr>
          <w:rFonts w:ascii="Times New Roman" w:eastAsia="Times New Roman" w:hAnsi="Times New Roman" w:cs="Times New Roman"/>
          <w:sz w:val="24"/>
          <w:szCs w:val="24"/>
          <w:lang w:eastAsia="hr-HR"/>
        </w:rPr>
        <w:t xml:space="preserve"> procese nastali iz potencijalnih izravnih i neizravnih interakcija GMO-a i ciljanih i </w:t>
      </w:r>
      <w:proofErr w:type="spellStart"/>
      <w:r w:rsidRPr="00E669C1">
        <w:rPr>
          <w:rFonts w:ascii="Times New Roman" w:eastAsia="Times New Roman" w:hAnsi="Times New Roman" w:cs="Times New Roman"/>
          <w:sz w:val="24"/>
          <w:szCs w:val="24"/>
          <w:lang w:eastAsia="hr-HR"/>
        </w:rPr>
        <w:t>neciljanih</w:t>
      </w:r>
      <w:proofErr w:type="spellEnd"/>
      <w:r w:rsidRPr="00E669C1">
        <w:rPr>
          <w:rFonts w:ascii="Times New Roman" w:eastAsia="Times New Roman" w:hAnsi="Times New Roman" w:cs="Times New Roman"/>
          <w:sz w:val="24"/>
          <w:szCs w:val="24"/>
          <w:lang w:eastAsia="hr-HR"/>
        </w:rPr>
        <w:t xml:space="preserve"> organizama u blizini uvođenja GMO-a.</w:t>
      </w:r>
    </w:p>
    <w:p w:rsidR="00392AD4" w:rsidRPr="00E669C1" w:rsidRDefault="00392AD4" w:rsidP="00964CAA">
      <w:pPr>
        <w:pStyle w:val="Odlomakpopisa"/>
        <w:numPr>
          <w:ilvl w:val="1"/>
          <w:numId w:val="18"/>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Mogući neposredni i/ili odgođeni, izravni ili neizravni učinci na okoliš posebnih tehnika korištenih za upravljanje GMO-ima ako se razlikuju od onih korištenih za ne-GMO organizme.</w:t>
      </w:r>
    </w:p>
    <w:p w:rsidR="00392AD4" w:rsidRPr="00E669C1" w:rsidRDefault="00392AD4" w:rsidP="00D04272">
      <w:pPr>
        <w:spacing w:after="0" w:line="276" w:lineRule="auto"/>
        <w:jc w:val="both"/>
        <w:rPr>
          <w:rFonts w:ascii="Times New Roman" w:eastAsia="Times New Roman" w:hAnsi="Times New Roman" w:cs="Times New Roman"/>
          <w:sz w:val="24"/>
          <w:szCs w:val="24"/>
          <w:lang w:eastAsia="hr-HR"/>
        </w:rPr>
      </w:pPr>
    </w:p>
    <w:p w:rsidR="00392AD4" w:rsidRPr="00E669C1" w:rsidRDefault="00392AD4" w:rsidP="00D04272">
      <w:pPr>
        <w:spacing w:after="0" w:line="276" w:lineRule="auto"/>
        <w:ind w:firstLine="708"/>
        <w:jc w:val="both"/>
        <w:rPr>
          <w:rFonts w:ascii="Times New Roman" w:eastAsia="Times New Roman" w:hAnsi="Times New Roman" w:cs="Times New Roman"/>
          <w:b/>
          <w:sz w:val="24"/>
          <w:szCs w:val="24"/>
          <w:lang w:eastAsia="hr-HR"/>
        </w:rPr>
      </w:pPr>
      <w:r w:rsidRPr="00E669C1">
        <w:rPr>
          <w:rFonts w:ascii="Times New Roman" w:eastAsia="Times New Roman" w:hAnsi="Times New Roman" w:cs="Times New Roman"/>
          <w:b/>
          <w:sz w:val="24"/>
          <w:szCs w:val="24"/>
          <w:lang w:eastAsia="hr-HR"/>
        </w:rPr>
        <w:t xml:space="preserve">D.2. U slučaju genetski modificiranih viših biljnih vrsta (GMVBV-a) </w:t>
      </w:r>
    </w:p>
    <w:p w:rsidR="00392AD4" w:rsidRPr="00E669C1" w:rsidRDefault="00392AD4" w:rsidP="00D04272">
      <w:pPr>
        <w:spacing w:after="0" w:line="276" w:lineRule="auto"/>
        <w:jc w:val="both"/>
        <w:rPr>
          <w:rFonts w:ascii="Times New Roman" w:eastAsia="Times New Roman" w:hAnsi="Times New Roman" w:cs="Times New Roman"/>
          <w:b/>
          <w:sz w:val="24"/>
          <w:szCs w:val="24"/>
          <w:lang w:eastAsia="hr-HR"/>
        </w:rPr>
      </w:pPr>
    </w:p>
    <w:p w:rsidR="00392AD4" w:rsidRPr="00E669C1" w:rsidRDefault="00392AD4" w:rsidP="00D04272">
      <w:pPr>
        <w:spacing w:after="0" w:line="276" w:lineRule="auto"/>
        <w:jc w:val="both"/>
        <w:rPr>
          <w:rFonts w:ascii="Times New Roman" w:eastAsia="Times New Roman" w:hAnsi="Times New Roman" w:cs="Times New Roman"/>
          <w:i/>
          <w:sz w:val="24"/>
          <w:szCs w:val="24"/>
          <w:lang w:eastAsia="hr-HR"/>
        </w:rPr>
      </w:pPr>
      <w:r w:rsidRPr="00E669C1">
        <w:rPr>
          <w:rFonts w:ascii="Times New Roman" w:eastAsia="Times New Roman" w:hAnsi="Times New Roman" w:cs="Times New Roman"/>
          <w:sz w:val="24"/>
          <w:szCs w:val="24"/>
          <w:lang w:eastAsia="hr-HR"/>
        </w:rPr>
        <w:t xml:space="preserve">„Više biljne vrste” znači biljke koje pripadaju taksonomskoj skupini </w:t>
      </w:r>
      <w:proofErr w:type="spellStart"/>
      <w:r w:rsidRPr="00E669C1">
        <w:rPr>
          <w:rFonts w:ascii="Times New Roman" w:eastAsia="Times New Roman" w:hAnsi="Times New Roman" w:cs="Times New Roman"/>
          <w:i/>
          <w:sz w:val="24"/>
          <w:szCs w:val="24"/>
          <w:lang w:eastAsia="hr-HR"/>
        </w:rPr>
        <w:t>Spermatophytae</w:t>
      </w:r>
      <w:proofErr w:type="spellEnd"/>
      <w:r w:rsidRPr="00E669C1">
        <w:rPr>
          <w:rFonts w:ascii="Times New Roman" w:eastAsia="Times New Roman" w:hAnsi="Times New Roman" w:cs="Times New Roman"/>
          <w:i/>
          <w:sz w:val="24"/>
          <w:szCs w:val="24"/>
          <w:lang w:eastAsia="hr-HR"/>
        </w:rPr>
        <w:t xml:space="preserve"> (</w:t>
      </w:r>
      <w:proofErr w:type="spellStart"/>
      <w:r w:rsidRPr="00E669C1">
        <w:rPr>
          <w:rFonts w:ascii="Times New Roman" w:eastAsia="Times New Roman" w:hAnsi="Times New Roman" w:cs="Times New Roman"/>
          <w:i/>
          <w:sz w:val="24"/>
          <w:szCs w:val="24"/>
          <w:lang w:eastAsia="hr-HR"/>
        </w:rPr>
        <w:t>Gymnospermae</w:t>
      </w:r>
      <w:proofErr w:type="spellEnd"/>
      <w:r w:rsidRPr="00E669C1">
        <w:rPr>
          <w:rFonts w:ascii="Times New Roman" w:eastAsia="Times New Roman" w:hAnsi="Times New Roman" w:cs="Times New Roman"/>
          <w:i/>
          <w:sz w:val="24"/>
          <w:szCs w:val="24"/>
          <w:lang w:eastAsia="hr-HR"/>
        </w:rPr>
        <w:t xml:space="preserve"> i </w:t>
      </w:r>
      <w:proofErr w:type="spellStart"/>
      <w:r w:rsidRPr="00E669C1">
        <w:rPr>
          <w:rFonts w:ascii="Times New Roman" w:eastAsia="Times New Roman" w:hAnsi="Times New Roman" w:cs="Times New Roman"/>
          <w:i/>
          <w:sz w:val="24"/>
          <w:szCs w:val="24"/>
          <w:lang w:eastAsia="hr-HR"/>
        </w:rPr>
        <w:t>Angiospermae</w:t>
      </w:r>
      <w:proofErr w:type="spellEnd"/>
      <w:r w:rsidRPr="00E669C1">
        <w:rPr>
          <w:rFonts w:ascii="Times New Roman" w:eastAsia="Times New Roman" w:hAnsi="Times New Roman" w:cs="Times New Roman"/>
          <w:i/>
          <w:sz w:val="24"/>
          <w:szCs w:val="24"/>
          <w:lang w:eastAsia="hr-HR"/>
        </w:rPr>
        <w:t>).</w:t>
      </w:r>
    </w:p>
    <w:p w:rsidR="00392AD4" w:rsidRPr="00E669C1" w:rsidRDefault="00392AD4" w:rsidP="00964CAA">
      <w:pPr>
        <w:pStyle w:val="Odlomakpopisa"/>
        <w:numPr>
          <w:ilvl w:val="0"/>
          <w:numId w:val="19"/>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Postojanost i </w:t>
      </w:r>
      <w:proofErr w:type="spellStart"/>
      <w:r w:rsidRPr="00E669C1">
        <w:rPr>
          <w:rFonts w:ascii="Times New Roman" w:eastAsia="Times New Roman" w:hAnsi="Times New Roman" w:cs="Times New Roman"/>
          <w:sz w:val="24"/>
          <w:szCs w:val="24"/>
          <w:lang w:eastAsia="hr-HR"/>
        </w:rPr>
        <w:t>invazivnost</w:t>
      </w:r>
      <w:proofErr w:type="spellEnd"/>
      <w:r w:rsidRPr="00E669C1">
        <w:rPr>
          <w:rFonts w:ascii="Times New Roman" w:eastAsia="Times New Roman" w:hAnsi="Times New Roman" w:cs="Times New Roman"/>
          <w:sz w:val="24"/>
          <w:szCs w:val="24"/>
          <w:lang w:eastAsia="hr-HR"/>
        </w:rPr>
        <w:t xml:space="preserve"> GMVBV-a, uključujući prijenos gena s biljke na biljku</w:t>
      </w:r>
    </w:p>
    <w:p w:rsidR="00392AD4" w:rsidRPr="00E669C1" w:rsidRDefault="00392AD4" w:rsidP="00964CAA">
      <w:pPr>
        <w:pStyle w:val="Odlomakpopisa"/>
        <w:numPr>
          <w:ilvl w:val="0"/>
          <w:numId w:val="19"/>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Prijenos gena s biljke na mikroorganizme</w:t>
      </w:r>
    </w:p>
    <w:p w:rsidR="00392AD4" w:rsidRPr="00E669C1" w:rsidRDefault="00392AD4" w:rsidP="00964CAA">
      <w:pPr>
        <w:pStyle w:val="Odlomakpopisa"/>
        <w:numPr>
          <w:ilvl w:val="0"/>
          <w:numId w:val="19"/>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Interakcije GMVBV-a s ciljanim organizmima</w:t>
      </w:r>
    </w:p>
    <w:p w:rsidR="00392AD4" w:rsidRPr="00E669C1" w:rsidRDefault="00392AD4" w:rsidP="00964CAA">
      <w:pPr>
        <w:pStyle w:val="Odlomakpopisa"/>
        <w:numPr>
          <w:ilvl w:val="0"/>
          <w:numId w:val="19"/>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Interakcije GMVBV-a s </w:t>
      </w:r>
      <w:proofErr w:type="spellStart"/>
      <w:r w:rsidRPr="00E669C1">
        <w:rPr>
          <w:rFonts w:ascii="Times New Roman" w:eastAsia="Times New Roman" w:hAnsi="Times New Roman" w:cs="Times New Roman"/>
          <w:sz w:val="24"/>
          <w:szCs w:val="24"/>
          <w:lang w:eastAsia="hr-HR"/>
        </w:rPr>
        <w:t>neciljanim</w:t>
      </w:r>
      <w:proofErr w:type="spellEnd"/>
      <w:r w:rsidRPr="00E669C1">
        <w:rPr>
          <w:rFonts w:ascii="Times New Roman" w:eastAsia="Times New Roman" w:hAnsi="Times New Roman" w:cs="Times New Roman"/>
          <w:sz w:val="24"/>
          <w:szCs w:val="24"/>
          <w:lang w:eastAsia="hr-HR"/>
        </w:rPr>
        <w:t xml:space="preserve"> organizmima</w:t>
      </w:r>
    </w:p>
    <w:p w:rsidR="00392AD4" w:rsidRPr="00E669C1" w:rsidRDefault="00392AD4" w:rsidP="00964CAA">
      <w:pPr>
        <w:pStyle w:val="Odlomakpopisa"/>
        <w:numPr>
          <w:ilvl w:val="0"/>
          <w:numId w:val="19"/>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Učinci posebnih tehnika uzgoja, upravljanja i žetve</w:t>
      </w:r>
    </w:p>
    <w:p w:rsidR="00392AD4" w:rsidRPr="00E669C1" w:rsidRDefault="00392AD4" w:rsidP="00964CAA">
      <w:pPr>
        <w:pStyle w:val="Odlomakpopisa"/>
        <w:numPr>
          <w:ilvl w:val="0"/>
          <w:numId w:val="19"/>
        </w:numPr>
        <w:spacing w:after="0" w:line="276" w:lineRule="auto"/>
        <w:jc w:val="both"/>
        <w:rPr>
          <w:rFonts w:ascii="Times New Roman" w:eastAsia="Times New Roman" w:hAnsi="Times New Roman" w:cs="Times New Roman"/>
          <w:sz w:val="24"/>
          <w:szCs w:val="24"/>
          <w:lang w:eastAsia="hr-HR"/>
        </w:rPr>
      </w:pPr>
      <w:r w:rsidRPr="00E669C1">
        <w:rPr>
          <w:rFonts w:ascii="Times New Roman" w:eastAsia="Times New Roman" w:hAnsi="Times New Roman" w:cs="Times New Roman"/>
          <w:sz w:val="24"/>
          <w:szCs w:val="24"/>
          <w:lang w:eastAsia="hr-HR"/>
        </w:rPr>
        <w:t xml:space="preserve">Učinci na </w:t>
      </w:r>
      <w:proofErr w:type="spellStart"/>
      <w:r w:rsidRPr="00E669C1">
        <w:rPr>
          <w:rFonts w:ascii="Times New Roman" w:eastAsia="Times New Roman" w:hAnsi="Times New Roman" w:cs="Times New Roman"/>
          <w:sz w:val="24"/>
          <w:szCs w:val="24"/>
          <w:lang w:eastAsia="hr-HR"/>
        </w:rPr>
        <w:t>biogeokemijske</w:t>
      </w:r>
      <w:proofErr w:type="spellEnd"/>
      <w:r w:rsidRPr="00E669C1">
        <w:rPr>
          <w:rFonts w:ascii="Times New Roman" w:eastAsia="Times New Roman" w:hAnsi="Times New Roman" w:cs="Times New Roman"/>
          <w:sz w:val="24"/>
          <w:szCs w:val="24"/>
          <w:lang w:eastAsia="hr-HR"/>
        </w:rPr>
        <w:t xml:space="preserve"> procese</w:t>
      </w:r>
    </w:p>
    <w:p w:rsidR="00653D57" w:rsidRPr="00E669C1" w:rsidRDefault="00392AD4" w:rsidP="00964CAA">
      <w:pPr>
        <w:pStyle w:val="Odlomakpopisa"/>
        <w:numPr>
          <w:ilvl w:val="0"/>
          <w:numId w:val="19"/>
        </w:numPr>
        <w:spacing w:after="0" w:line="276" w:lineRule="auto"/>
        <w:jc w:val="both"/>
        <w:rPr>
          <w:rFonts w:ascii="Times New Roman" w:eastAsia="Times New Roman" w:hAnsi="Times New Roman" w:cs="Times New Roman"/>
          <w:vanish/>
          <w:sz w:val="24"/>
          <w:szCs w:val="24"/>
          <w:lang w:eastAsia="hr-HR"/>
        </w:rPr>
      </w:pPr>
      <w:r w:rsidRPr="00E669C1">
        <w:rPr>
          <w:rFonts w:ascii="Times New Roman" w:eastAsia="Times New Roman" w:hAnsi="Times New Roman" w:cs="Times New Roman"/>
          <w:sz w:val="24"/>
          <w:szCs w:val="24"/>
          <w:lang w:eastAsia="hr-HR"/>
        </w:rPr>
        <w:t>Učinci na zdravlje ljudi i životinja.”</w:t>
      </w:r>
    </w:p>
    <w:p w:rsidR="003515A0" w:rsidRPr="00E669C1" w:rsidRDefault="003515A0" w:rsidP="00D04272">
      <w:pPr>
        <w:spacing w:line="276" w:lineRule="auto"/>
        <w:jc w:val="both"/>
        <w:rPr>
          <w:rFonts w:ascii="Times New Roman" w:hAnsi="Times New Roman" w:cs="Times New Roman"/>
          <w:sz w:val="24"/>
          <w:szCs w:val="24"/>
        </w:rPr>
      </w:pPr>
    </w:p>
    <w:sectPr w:rsidR="003515A0" w:rsidRPr="00E669C1" w:rsidSect="0013058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71A8"/>
    <w:multiLevelType w:val="hybridMultilevel"/>
    <w:tmpl w:val="2D00E35C"/>
    <w:lvl w:ilvl="0" w:tplc="644292EE">
      <w:start w:val="1"/>
      <w:numFmt w:val="decimal"/>
      <w:lvlText w:val="%1."/>
      <w:lvlJc w:val="left"/>
      <w:pPr>
        <w:ind w:left="0" w:firstLine="42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E63A7A"/>
    <w:multiLevelType w:val="hybridMultilevel"/>
    <w:tmpl w:val="182006AA"/>
    <w:lvl w:ilvl="0" w:tplc="2D1C13B8">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C6F2759"/>
    <w:multiLevelType w:val="hybridMultilevel"/>
    <w:tmpl w:val="938AAA02"/>
    <w:lvl w:ilvl="0" w:tplc="AC805DCA">
      <w:start w:val="1"/>
      <w:numFmt w:val="decimal"/>
      <w:lvlText w:val="(%1)"/>
      <w:lvlJc w:val="left"/>
      <w:pPr>
        <w:ind w:left="0" w:firstLine="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A84256"/>
    <w:multiLevelType w:val="hybridMultilevel"/>
    <w:tmpl w:val="64D6F034"/>
    <w:lvl w:ilvl="0" w:tplc="041A0017">
      <w:start w:val="1"/>
      <w:numFmt w:val="lowerLetter"/>
      <w:lvlText w:val="%1)"/>
      <w:lvlJc w:val="left"/>
      <w:pPr>
        <w:ind w:left="720" w:hanging="360"/>
      </w:pPr>
    </w:lvl>
    <w:lvl w:ilvl="1" w:tplc="39DE48BA">
      <w:start w:val="1"/>
      <w:numFmt w:val="lowerLetter"/>
      <w:suff w:val="space"/>
      <w:lvlText w:val="%2)"/>
      <w:lvlJc w:val="left"/>
      <w:pPr>
        <w:ind w:left="0" w:firstLine="426"/>
      </w:pPr>
      <w:rPr>
        <w:rFonts w:hint="default"/>
        <w:sz w:val="24"/>
        <w:szCs w:val="24"/>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EC62D3"/>
    <w:multiLevelType w:val="hybridMultilevel"/>
    <w:tmpl w:val="C9926DCA"/>
    <w:lvl w:ilvl="0" w:tplc="35240916">
      <w:start w:val="1"/>
      <w:numFmt w:val="decimal"/>
      <w:suff w:val="space"/>
      <w:lvlText w:val="%1."/>
      <w:lvlJc w:val="left"/>
      <w:pPr>
        <w:ind w:left="765" w:hanging="340"/>
      </w:pPr>
      <w:rPr>
        <w:rFonts w:hint="default"/>
        <w:i w:val="0"/>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5" w15:restartNumberingAfterBreak="0">
    <w:nsid w:val="12F73B2A"/>
    <w:multiLevelType w:val="hybridMultilevel"/>
    <w:tmpl w:val="033ED960"/>
    <w:lvl w:ilvl="0" w:tplc="2B6E967E">
      <w:start w:val="1"/>
      <w:numFmt w:val="decimal"/>
      <w:lvlText w:val="(%1)"/>
      <w:lvlJc w:val="left"/>
      <w:pPr>
        <w:ind w:left="0" w:firstLine="425"/>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FD1DE3"/>
    <w:multiLevelType w:val="hybridMultilevel"/>
    <w:tmpl w:val="1ECAA3C4"/>
    <w:lvl w:ilvl="0" w:tplc="1700B80C">
      <w:start w:val="1"/>
      <w:numFmt w:val="decimal"/>
      <w:lvlText w:val="(%1)"/>
      <w:lvlJc w:val="left"/>
      <w:pPr>
        <w:ind w:left="0" w:firstLine="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A7F78E3"/>
    <w:multiLevelType w:val="hybridMultilevel"/>
    <w:tmpl w:val="FF423D16"/>
    <w:lvl w:ilvl="0" w:tplc="041A0017">
      <w:start w:val="1"/>
      <w:numFmt w:val="lowerLetter"/>
      <w:lvlText w:val="%1)"/>
      <w:lvlJc w:val="left"/>
      <w:pPr>
        <w:ind w:left="720" w:hanging="360"/>
      </w:pPr>
    </w:lvl>
    <w:lvl w:ilvl="1" w:tplc="D4822ACA">
      <w:start w:val="1"/>
      <w:numFmt w:val="lowerLetter"/>
      <w:suff w:val="space"/>
      <w:lvlText w:val="%2)"/>
      <w:lvlJc w:val="left"/>
      <w:pPr>
        <w:ind w:left="0" w:firstLine="426"/>
      </w:pPr>
      <w:rPr>
        <w:rFonts w:hint="default"/>
      </w:rPr>
    </w:lvl>
    <w:lvl w:ilvl="2" w:tplc="A9B89EFA">
      <w:start w:val="10"/>
      <w:numFmt w:val="bullet"/>
      <w:lvlText w:val="–"/>
      <w:lvlJc w:val="left"/>
      <w:pPr>
        <w:ind w:left="2340" w:hanging="360"/>
      </w:pPr>
      <w:rPr>
        <w:rFonts w:ascii="Times New Roman" w:eastAsia="Times New Roman" w:hAnsi="Times New Roman"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ECA2FE1"/>
    <w:multiLevelType w:val="hybridMultilevel"/>
    <w:tmpl w:val="5BBCA08A"/>
    <w:lvl w:ilvl="0" w:tplc="6D2CB19C">
      <w:start w:val="1"/>
      <w:numFmt w:val="upp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1513500"/>
    <w:multiLevelType w:val="hybridMultilevel"/>
    <w:tmpl w:val="9A924FA4"/>
    <w:lvl w:ilvl="0" w:tplc="396E96B2">
      <w:start w:val="1"/>
      <w:numFmt w:val="bullet"/>
      <w:suff w:val="space"/>
      <w:lvlText w:val=""/>
      <w:lvlJc w:val="left"/>
      <w:pPr>
        <w:ind w:left="0" w:firstLine="425"/>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6896B6E"/>
    <w:multiLevelType w:val="hybridMultilevel"/>
    <w:tmpl w:val="DBCA953E"/>
    <w:lvl w:ilvl="0" w:tplc="8DF8D390">
      <w:start w:val="1"/>
      <w:numFmt w:val="bullet"/>
      <w:lvlText w:val=""/>
      <w:lvlJc w:val="left"/>
      <w:pPr>
        <w:ind w:left="0" w:firstLine="425"/>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08E4C3C"/>
    <w:multiLevelType w:val="hybridMultilevel"/>
    <w:tmpl w:val="EC120722"/>
    <w:lvl w:ilvl="0" w:tplc="607604C8">
      <w:start w:val="1"/>
      <w:numFmt w:val="decimal"/>
      <w:lvlText w:val="(%1)"/>
      <w:lvlJc w:val="left"/>
      <w:pPr>
        <w:ind w:left="0" w:firstLine="42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F250E02"/>
    <w:multiLevelType w:val="hybridMultilevel"/>
    <w:tmpl w:val="DF64A870"/>
    <w:lvl w:ilvl="0" w:tplc="2D1C13B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5838C512">
      <w:start w:val="10"/>
      <w:numFmt w:val="bullet"/>
      <w:suff w:val="space"/>
      <w:lvlText w:val="–"/>
      <w:lvlJc w:val="left"/>
      <w:pPr>
        <w:ind w:left="0" w:firstLine="425"/>
      </w:pPr>
      <w:rPr>
        <w:rFonts w:ascii="Times New Roman" w:eastAsia="Times New Roman" w:hAnsi="Times New Roman" w:cs="Times New Roman"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1F2789C"/>
    <w:multiLevelType w:val="hybridMultilevel"/>
    <w:tmpl w:val="EAA09D2A"/>
    <w:lvl w:ilvl="0" w:tplc="8EBEA636">
      <w:start w:val="1"/>
      <w:numFmt w:val="decimal"/>
      <w:lvlText w:val="(%1)"/>
      <w:lvlJc w:val="left"/>
      <w:pPr>
        <w:ind w:left="0" w:firstLine="425"/>
      </w:pPr>
      <w:rPr>
        <w:rFonts w:hint="default"/>
        <w:sz w:val="24"/>
        <w:szCs w:val="24"/>
      </w:rPr>
    </w:lvl>
    <w:lvl w:ilvl="1" w:tplc="041A0019" w:tentative="1">
      <w:start w:val="1"/>
      <w:numFmt w:val="lowerLetter"/>
      <w:lvlText w:val="%2."/>
      <w:lvlJc w:val="left"/>
      <w:pPr>
        <w:ind w:left="3240" w:hanging="360"/>
      </w:pPr>
    </w:lvl>
    <w:lvl w:ilvl="2" w:tplc="041A001B" w:tentative="1">
      <w:start w:val="1"/>
      <w:numFmt w:val="lowerRoman"/>
      <w:lvlText w:val="%3."/>
      <w:lvlJc w:val="right"/>
      <w:pPr>
        <w:ind w:left="3960" w:hanging="180"/>
      </w:pPr>
    </w:lvl>
    <w:lvl w:ilvl="3" w:tplc="041A000F" w:tentative="1">
      <w:start w:val="1"/>
      <w:numFmt w:val="decimal"/>
      <w:lvlText w:val="%4."/>
      <w:lvlJc w:val="left"/>
      <w:pPr>
        <w:ind w:left="4680" w:hanging="360"/>
      </w:pPr>
    </w:lvl>
    <w:lvl w:ilvl="4" w:tplc="041A0019" w:tentative="1">
      <w:start w:val="1"/>
      <w:numFmt w:val="lowerLetter"/>
      <w:lvlText w:val="%5."/>
      <w:lvlJc w:val="left"/>
      <w:pPr>
        <w:ind w:left="5400" w:hanging="360"/>
      </w:pPr>
    </w:lvl>
    <w:lvl w:ilvl="5" w:tplc="041A001B" w:tentative="1">
      <w:start w:val="1"/>
      <w:numFmt w:val="lowerRoman"/>
      <w:lvlText w:val="%6."/>
      <w:lvlJc w:val="right"/>
      <w:pPr>
        <w:ind w:left="6120" w:hanging="180"/>
      </w:pPr>
    </w:lvl>
    <w:lvl w:ilvl="6" w:tplc="041A000F" w:tentative="1">
      <w:start w:val="1"/>
      <w:numFmt w:val="decimal"/>
      <w:lvlText w:val="%7."/>
      <w:lvlJc w:val="left"/>
      <w:pPr>
        <w:ind w:left="6840" w:hanging="360"/>
      </w:pPr>
    </w:lvl>
    <w:lvl w:ilvl="7" w:tplc="041A0019" w:tentative="1">
      <w:start w:val="1"/>
      <w:numFmt w:val="lowerLetter"/>
      <w:lvlText w:val="%8."/>
      <w:lvlJc w:val="left"/>
      <w:pPr>
        <w:ind w:left="7560" w:hanging="360"/>
      </w:pPr>
    </w:lvl>
    <w:lvl w:ilvl="8" w:tplc="041A001B" w:tentative="1">
      <w:start w:val="1"/>
      <w:numFmt w:val="lowerRoman"/>
      <w:lvlText w:val="%9."/>
      <w:lvlJc w:val="right"/>
      <w:pPr>
        <w:ind w:left="8280" w:hanging="180"/>
      </w:pPr>
    </w:lvl>
  </w:abstractNum>
  <w:abstractNum w:abstractNumId="14" w15:restartNumberingAfterBreak="0">
    <w:nsid w:val="526B2874"/>
    <w:multiLevelType w:val="hybridMultilevel"/>
    <w:tmpl w:val="A9BE6684"/>
    <w:lvl w:ilvl="0" w:tplc="53904F68">
      <w:start w:val="1"/>
      <w:numFmt w:val="bullet"/>
      <w:suff w:val="space"/>
      <w:lvlText w:val=""/>
      <w:lvlJc w:val="left"/>
      <w:pPr>
        <w:ind w:left="0" w:firstLine="425"/>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3B04AB7"/>
    <w:multiLevelType w:val="hybridMultilevel"/>
    <w:tmpl w:val="E092F256"/>
    <w:lvl w:ilvl="0" w:tplc="36A4AE9A">
      <w:start w:val="1"/>
      <w:numFmt w:val="bullet"/>
      <w:suff w:val="space"/>
      <w:lvlText w:val=""/>
      <w:lvlJc w:val="left"/>
      <w:pPr>
        <w:ind w:left="0" w:firstLine="425"/>
      </w:pPr>
      <w:rPr>
        <w:rFonts w:ascii="Symbol" w:hAnsi="Symbol"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6" w15:restartNumberingAfterBreak="0">
    <w:nsid w:val="58B840E1"/>
    <w:multiLevelType w:val="hybridMultilevel"/>
    <w:tmpl w:val="2A8A7E5C"/>
    <w:lvl w:ilvl="0" w:tplc="352EAE9A">
      <w:start w:val="1"/>
      <w:numFmt w:val="lowerLetter"/>
      <w:lvlText w:val="%1)"/>
      <w:lvlJc w:val="left"/>
      <w:pPr>
        <w:ind w:left="0" w:firstLine="425"/>
      </w:pPr>
      <w:rPr>
        <w:rFonts w:hint="default"/>
        <w:sz w:val="24"/>
        <w:szCs w:val="24"/>
      </w:rPr>
    </w:lvl>
    <w:lvl w:ilvl="1" w:tplc="933CCD18">
      <w:start w:val="1"/>
      <w:numFmt w:val="decimal"/>
      <w:lvlText w:val="%2."/>
      <w:lvlJc w:val="left"/>
      <w:pPr>
        <w:ind w:left="0" w:firstLine="42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D735815"/>
    <w:multiLevelType w:val="hybridMultilevel"/>
    <w:tmpl w:val="85326ED4"/>
    <w:lvl w:ilvl="0" w:tplc="041A0017">
      <w:start w:val="1"/>
      <w:numFmt w:val="lowerLetter"/>
      <w:lvlText w:val="%1)"/>
      <w:lvlJc w:val="left"/>
      <w:pPr>
        <w:ind w:left="720" w:hanging="360"/>
      </w:pPr>
    </w:lvl>
    <w:lvl w:ilvl="1" w:tplc="03B22B2C">
      <w:start w:val="1"/>
      <w:numFmt w:val="lowerLetter"/>
      <w:suff w:val="space"/>
      <w:lvlText w:val="%2)"/>
      <w:lvlJc w:val="left"/>
      <w:pPr>
        <w:ind w:left="0" w:firstLine="426"/>
      </w:pPr>
      <w:rPr>
        <w:rFonts w:hint="default"/>
        <w:sz w:val="24"/>
        <w:szCs w:val="24"/>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51826F6"/>
    <w:multiLevelType w:val="hybridMultilevel"/>
    <w:tmpl w:val="44A006FC"/>
    <w:lvl w:ilvl="0" w:tplc="AF7EFC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6F76A07"/>
    <w:multiLevelType w:val="hybridMultilevel"/>
    <w:tmpl w:val="8856D44A"/>
    <w:lvl w:ilvl="0" w:tplc="8DF8D390">
      <w:start w:val="1"/>
      <w:numFmt w:val="bullet"/>
      <w:lvlText w:val=""/>
      <w:lvlJc w:val="left"/>
      <w:pPr>
        <w:ind w:left="0" w:firstLine="425"/>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1533F79"/>
    <w:multiLevelType w:val="hybridMultilevel"/>
    <w:tmpl w:val="5B043AB8"/>
    <w:lvl w:ilvl="0" w:tplc="A4B2DAB2">
      <w:start w:val="1"/>
      <w:numFmt w:val="lowerLetter"/>
      <w:suff w:val="space"/>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17E3442"/>
    <w:multiLevelType w:val="hybridMultilevel"/>
    <w:tmpl w:val="93D84E3E"/>
    <w:lvl w:ilvl="0" w:tplc="8D768B7C">
      <w:start w:val="1"/>
      <w:numFmt w:val="decimal"/>
      <w:lvlText w:val="(%1)"/>
      <w:lvlJc w:val="left"/>
      <w:pPr>
        <w:ind w:left="0" w:firstLine="360"/>
      </w:pPr>
      <w:rPr>
        <w:rFonts w:hint="default"/>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2462820"/>
    <w:multiLevelType w:val="hybridMultilevel"/>
    <w:tmpl w:val="5EF40E28"/>
    <w:lvl w:ilvl="0" w:tplc="D75A4F6C">
      <w:start w:val="1"/>
      <w:numFmt w:val="decimal"/>
      <w:suff w:val="space"/>
      <w:lvlText w:val="(%1)"/>
      <w:lvlJc w:val="left"/>
      <w:pPr>
        <w:ind w:left="0" w:firstLine="42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50332FF"/>
    <w:multiLevelType w:val="hybridMultilevel"/>
    <w:tmpl w:val="B5DEB67E"/>
    <w:lvl w:ilvl="0" w:tplc="041A0017">
      <w:start w:val="1"/>
      <w:numFmt w:val="lowerLetter"/>
      <w:lvlText w:val="%1)"/>
      <w:lvlJc w:val="left"/>
      <w:pPr>
        <w:ind w:left="720" w:hanging="360"/>
      </w:pPr>
    </w:lvl>
    <w:lvl w:ilvl="1" w:tplc="DD8CF34C">
      <w:start w:val="1"/>
      <w:numFmt w:val="decimal"/>
      <w:suff w:val="space"/>
      <w:lvlText w:val="(%2)"/>
      <w:lvlJc w:val="left"/>
      <w:pPr>
        <w:ind w:left="0" w:firstLine="426"/>
      </w:pPr>
      <w:rPr>
        <w:rFonts w:hint="default"/>
        <w:sz w:val="24"/>
      </w:rPr>
    </w:lvl>
    <w:lvl w:ilvl="2" w:tplc="041A0017">
      <w:start w:val="1"/>
      <w:numFmt w:val="lowerLetter"/>
      <w:lvlText w:val="%3)"/>
      <w:lvlJc w:val="left"/>
      <w:pPr>
        <w:ind w:left="1172" w:hanging="180"/>
      </w:pPr>
    </w:lvl>
    <w:lvl w:ilvl="3" w:tplc="396E96B2">
      <w:start w:val="1"/>
      <w:numFmt w:val="bullet"/>
      <w:lvlText w:val=""/>
      <w:lvlJc w:val="left"/>
      <w:pPr>
        <w:ind w:left="0" w:firstLine="425"/>
      </w:pPr>
      <w:rPr>
        <w:rFonts w:ascii="Symbol" w:hAnsi="Symbol"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5"/>
  </w:num>
  <w:num w:numId="3">
    <w:abstractNumId w:val="8"/>
  </w:num>
  <w:num w:numId="4">
    <w:abstractNumId w:val="1"/>
  </w:num>
  <w:num w:numId="5">
    <w:abstractNumId w:val="9"/>
  </w:num>
  <w:num w:numId="6">
    <w:abstractNumId w:val="21"/>
  </w:num>
  <w:num w:numId="7">
    <w:abstractNumId w:val="20"/>
  </w:num>
  <w:num w:numId="8">
    <w:abstractNumId w:val="18"/>
  </w:num>
  <w:num w:numId="9">
    <w:abstractNumId w:val="6"/>
  </w:num>
  <w:num w:numId="10">
    <w:abstractNumId w:val="23"/>
  </w:num>
  <w:num w:numId="11">
    <w:abstractNumId w:val="13"/>
  </w:num>
  <w:num w:numId="12">
    <w:abstractNumId w:val="2"/>
  </w:num>
  <w:num w:numId="13">
    <w:abstractNumId w:val="17"/>
  </w:num>
  <w:num w:numId="14">
    <w:abstractNumId w:val="3"/>
  </w:num>
  <w:num w:numId="15">
    <w:abstractNumId w:val="7"/>
  </w:num>
  <w:num w:numId="16">
    <w:abstractNumId w:val="22"/>
  </w:num>
  <w:num w:numId="17">
    <w:abstractNumId w:val="14"/>
  </w:num>
  <w:num w:numId="18">
    <w:abstractNumId w:val="16"/>
  </w:num>
  <w:num w:numId="19">
    <w:abstractNumId w:val="0"/>
  </w:num>
  <w:num w:numId="20">
    <w:abstractNumId w:val="10"/>
  </w:num>
  <w:num w:numId="21">
    <w:abstractNumId w:val="19"/>
  </w:num>
  <w:num w:numId="22">
    <w:abstractNumId w:val="11"/>
  </w:num>
  <w:num w:numId="23">
    <w:abstractNumId w:val="5"/>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16E"/>
    <w:rsid w:val="00004094"/>
    <w:rsid w:val="00011C91"/>
    <w:rsid w:val="000166FA"/>
    <w:rsid w:val="000236F1"/>
    <w:rsid w:val="00055D54"/>
    <w:rsid w:val="00066D22"/>
    <w:rsid w:val="00091681"/>
    <w:rsid w:val="00091C83"/>
    <w:rsid w:val="00092734"/>
    <w:rsid w:val="000D3E75"/>
    <w:rsid w:val="000F28E5"/>
    <w:rsid w:val="00101B13"/>
    <w:rsid w:val="0013058A"/>
    <w:rsid w:val="001379A5"/>
    <w:rsid w:val="001A3AA9"/>
    <w:rsid w:val="001A7DA6"/>
    <w:rsid w:val="001E055B"/>
    <w:rsid w:val="001E7EDF"/>
    <w:rsid w:val="001F5406"/>
    <w:rsid w:val="00216FE9"/>
    <w:rsid w:val="0024131E"/>
    <w:rsid w:val="00246350"/>
    <w:rsid w:val="002524C2"/>
    <w:rsid w:val="002B0C0E"/>
    <w:rsid w:val="002C31FF"/>
    <w:rsid w:val="002D05FF"/>
    <w:rsid w:val="00314178"/>
    <w:rsid w:val="003269E7"/>
    <w:rsid w:val="003515A0"/>
    <w:rsid w:val="00351657"/>
    <w:rsid w:val="003602E9"/>
    <w:rsid w:val="00392AD4"/>
    <w:rsid w:val="00392D8E"/>
    <w:rsid w:val="003A4147"/>
    <w:rsid w:val="003B1AE1"/>
    <w:rsid w:val="003C1A70"/>
    <w:rsid w:val="003E09C8"/>
    <w:rsid w:val="003E31AF"/>
    <w:rsid w:val="003F5A43"/>
    <w:rsid w:val="004170E0"/>
    <w:rsid w:val="004311F3"/>
    <w:rsid w:val="00447C1F"/>
    <w:rsid w:val="0045766F"/>
    <w:rsid w:val="004655DB"/>
    <w:rsid w:val="004A45F2"/>
    <w:rsid w:val="004A7A92"/>
    <w:rsid w:val="004D6F68"/>
    <w:rsid w:val="004E3F52"/>
    <w:rsid w:val="00503F48"/>
    <w:rsid w:val="00522609"/>
    <w:rsid w:val="00537E83"/>
    <w:rsid w:val="00546169"/>
    <w:rsid w:val="0054690B"/>
    <w:rsid w:val="00546C24"/>
    <w:rsid w:val="006405EE"/>
    <w:rsid w:val="00645C8E"/>
    <w:rsid w:val="00653D57"/>
    <w:rsid w:val="00664FBB"/>
    <w:rsid w:val="00691EF2"/>
    <w:rsid w:val="006B6024"/>
    <w:rsid w:val="006C7196"/>
    <w:rsid w:val="006C7EA1"/>
    <w:rsid w:val="006E4E32"/>
    <w:rsid w:val="006F21EC"/>
    <w:rsid w:val="00721B33"/>
    <w:rsid w:val="00724696"/>
    <w:rsid w:val="00733F88"/>
    <w:rsid w:val="007432EC"/>
    <w:rsid w:val="00781C88"/>
    <w:rsid w:val="007B0466"/>
    <w:rsid w:val="007F66AE"/>
    <w:rsid w:val="00804F1F"/>
    <w:rsid w:val="00815BA5"/>
    <w:rsid w:val="00820B76"/>
    <w:rsid w:val="0083242A"/>
    <w:rsid w:val="0084520E"/>
    <w:rsid w:val="0084775E"/>
    <w:rsid w:val="00853AF6"/>
    <w:rsid w:val="00893651"/>
    <w:rsid w:val="008A2A43"/>
    <w:rsid w:val="008B6796"/>
    <w:rsid w:val="008D1B6E"/>
    <w:rsid w:val="008D2964"/>
    <w:rsid w:val="008E07FB"/>
    <w:rsid w:val="008E5FFE"/>
    <w:rsid w:val="00935FD5"/>
    <w:rsid w:val="00941C0F"/>
    <w:rsid w:val="00942ACF"/>
    <w:rsid w:val="00961FB1"/>
    <w:rsid w:val="00964CAA"/>
    <w:rsid w:val="009708F1"/>
    <w:rsid w:val="009A2F8D"/>
    <w:rsid w:val="009A45DF"/>
    <w:rsid w:val="009C1939"/>
    <w:rsid w:val="009E779F"/>
    <w:rsid w:val="00A06CAC"/>
    <w:rsid w:val="00A1217B"/>
    <w:rsid w:val="00A14F34"/>
    <w:rsid w:val="00A34F2B"/>
    <w:rsid w:val="00A461E1"/>
    <w:rsid w:val="00A81579"/>
    <w:rsid w:val="00A85F3A"/>
    <w:rsid w:val="00A967DE"/>
    <w:rsid w:val="00AC6AFE"/>
    <w:rsid w:val="00AE3B22"/>
    <w:rsid w:val="00B052A3"/>
    <w:rsid w:val="00B07641"/>
    <w:rsid w:val="00B24D0E"/>
    <w:rsid w:val="00B260A9"/>
    <w:rsid w:val="00B54F71"/>
    <w:rsid w:val="00B658E6"/>
    <w:rsid w:val="00BA74B6"/>
    <w:rsid w:val="00BB4EEE"/>
    <w:rsid w:val="00BC3D2B"/>
    <w:rsid w:val="00BE07AF"/>
    <w:rsid w:val="00C31E69"/>
    <w:rsid w:val="00C46950"/>
    <w:rsid w:val="00C46B97"/>
    <w:rsid w:val="00C549D3"/>
    <w:rsid w:val="00C81776"/>
    <w:rsid w:val="00C84F6B"/>
    <w:rsid w:val="00C85071"/>
    <w:rsid w:val="00CA5636"/>
    <w:rsid w:val="00CC7194"/>
    <w:rsid w:val="00CD61D0"/>
    <w:rsid w:val="00CE1381"/>
    <w:rsid w:val="00D04272"/>
    <w:rsid w:val="00D05647"/>
    <w:rsid w:val="00D1554C"/>
    <w:rsid w:val="00D25900"/>
    <w:rsid w:val="00D460FA"/>
    <w:rsid w:val="00D46C4A"/>
    <w:rsid w:val="00D51415"/>
    <w:rsid w:val="00D772C8"/>
    <w:rsid w:val="00D85AD9"/>
    <w:rsid w:val="00DA49AB"/>
    <w:rsid w:val="00DB6DB2"/>
    <w:rsid w:val="00DE021B"/>
    <w:rsid w:val="00E40BC4"/>
    <w:rsid w:val="00E52D3E"/>
    <w:rsid w:val="00E669C1"/>
    <w:rsid w:val="00E75384"/>
    <w:rsid w:val="00E859F4"/>
    <w:rsid w:val="00E90B71"/>
    <w:rsid w:val="00EB6E1C"/>
    <w:rsid w:val="00EB75CC"/>
    <w:rsid w:val="00EB7AE5"/>
    <w:rsid w:val="00F2774C"/>
    <w:rsid w:val="00F33640"/>
    <w:rsid w:val="00F442D5"/>
    <w:rsid w:val="00F86754"/>
    <w:rsid w:val="00FD416E"/>
    <w:rsid w:val="00FE1785"/>
    <w:rsid w:val="00FE2796"/>
    <w:rsid w:val="00FE5A9C"/>
    <w:rsid w:val="00FE6A7A"/>
    <w:rsid w:val="00FE70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CDD89"/>
  <w15:docId w15:val="{29A4CCE4-0E7B-4177-AD9D-4FEEF5E8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unhideWhenUsed/>
    <w:qFormat/>
    <w:rsid w:val="00FE2796"/>
    <w:pPr>
      <w:keepNext/>
      <w:spacing w:before="240" w:after="60" w:line="276" w:lineRule="auto"/>
      <w:outlineLvl w:val="1"/>
    </w:pPr>
    <w:rPr>
      <w:rFonts w:ascii="Cambria" w:eastAsia="Times New Roman" w:hAnsi="Cambria" w:cs="Times New Roman"/>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5766F"/>
    <w:pPr>
      <w:ind w:left="720"/>
      <w:contextualSpacing/>
    </w:pPr>
  </w:style>
  <w:style w:type="paragraph" w:styleId="Tekstbalonia">
    <w:name w:val="Balloon Text"/>
    <w:basedOn w:val="Normal"/>
    <w:link w:val="TekstbaloniaChar"/>
    <w:uiPriority w:val="99"/>
    <w:semiHidden/>
    <w:unhideWhenUsed/>
    <w:rsid w:val="00961FB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61FB1"/>
    <w:rPr>
      <w:rFonts w:ascii="Tahoma" w:hAnsi="Tahoma" w:cs="Tahoma"/>
      <w:sz w:val="16"/>
      <w:szCs w:val="16"/>
    </w:rPr>
  </w:style>
  <w:style w:type="character" w:styleId="Referencakomentara">
    <w:name w:val="annotation reference"/>
    <w:basedOn w:val="Zadanifontodlomka"/>
    <w:uiPriority w:val="99"/>
    <w:semiHidden/>
    <w:unhideWhenUsed/>
    <w:rsid w:val="00724696"/>
    <w:rPr>
      <w:sz w:val="16"/>
      <w:szCs w:val="16"/>
    </w:rPr>
  </w:style>
  <w:style w:type="paragraph" w:styleId="Tekstkomentara">
    <w:name w:val="annotation text"/>
    <w:basedOn w:val="Normal"/>
    <w:link w:val="TekstkomentaraChar"/>
    <w:uiPriority w:val="99"/>
    <w:semiHidden/>
    <w:unhideWhenUsed/>
    <w:rsid w:val="00724696"/>
    <w:pPr>
      <w:spacing w:line="240" w:lineRule="auto"/>
    </w:pPr>
    <w:rPr>
      <w:sz w:val="20"/>
      <w:szCs w:val="20"/>
    </w:rPr>
  </w:style>
  <w:style w:type="character" w:customStyle="1" w:styleId="TekstkomentaraChar">
    <w:name w:val="Tekst komentara Char"/>
    <w:basedOn w:val="Zadanifontodlomka"/>
    <w:link w:val="Tekstkomentara"/>
    <w:uiPriority w:val="99"/>
    <w:semiHidden/>
    <w:rsid w:val="00724696"/>
    <w:rPr>
      <w:sz w:val="20"/>
      <w:szCs w:val="20"/>
    </w:rPr>
  </w:style>
  <w:style w:type="paragraph" w:styleId="Predmetkomentara">
    <w:name w:val="annotation subject"/>
    <w:basedOn w:val="Tekstkomentara"/>
    <w:next w:val="Tekstkomentara"/>
    <w:link w:val="PredmetkomentaraChar"/>
    <w:uiPriority w:val="99"/>
    <w:semiHidden/>
    <w:unhideWhenUsed/>
    <w:rsid w:val="00724696"/>
    <w:rPr>
      <w:b/>
      <w:bCs/>
    </w:rPr>
  </w:style>
  <w:style w:type="character" w:customStyle="1" w:styleId="PredmetkomentaraChar">
    <w:name w:val="Predmet komentara Char"/>
    <w:basedOn w:val="TekstkomentaraChar"/>
    <w:link w:val="Predmetkomentara"/>
    <w:uiPriority w:val="99"/>
    <w:semiHidden/>
    <w:rsid w:val="00724696"/>
    <w:rPr>
      <w:b/>
      <w:bCs/>
      <w:sz w:val="20"/>
      <w:szCs w:val="20"/>
    </w:rPr>
  </w:style>
  <w:style w:type="paragraph" w:customStyle="1" w:styleId="ti-grseq-1">
    <w:name w:val="ti-grseq-1"/>
    <w:basedOn w:val="Normal"/>
    <w:rsid w:val="00B658E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B658E6"/>
  </w:style>
  <w:style w:type="paragraph" w:customStyle="1" w:styleId="Normal1">
    <w:name w:val="Normal1"/>
    <w:basedOn w:val="Normal"/>
    <w:rsid w:val="00B658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ydpb585b80byiv9563622253ydpbbde92dayiv2958300231msonormal">
    <w:name w:val="ydpb585b80byiv9563622253ydpbbde92dayiv2958300231msonormal"/>
    <w:basedOn w:val="Normal"/>
    <w:rsid w:val="000F28E5"/>
    <w:pPr>
      <w:spacing w:before="100" w:beforeAutospacing="1" w:after="100" w:afterAutospacing="1" w:line="240" w:lineRule="auto"/>
    </w:pPr>
    <w:rPr>
      <w:rFonts w:ascii="Times New Roman" w:hAnsi="Times New Roman" w:cs="Times New Roman"/>
      <w:sz w:val="24"/>
      <w:szCs w:val="24"/>
      <w:lang w:eastAsia="hr-HR"/>
    </w:rPr>
  </w:style>
  <w:style w:type="paragraph" w:customStyle="1" w:styleId="ydpb585b80byiv9563622253ydpbbde92damsonormal">
    <w:name w:val="ydpb585b80byiv9563622253ydpbbde92damsonormal"/>
    <w:basedOn w:val="Normal"/>
    <w:rsid w:val="000F28E5"/>
    <w:pPr>
      <w:spacing w:before="100" w:beforeAutospacing="1" w:after="100" w:afterAutospacing="1" w:line="240" w:lineRule="auto"/>
    </w:pPr>
    <w:rPr>
      <w:rFonts w:ascii="Times New Roman" w:hAnsi="Times New Roman" w:cs="Times New Roman"/>
      <w:sz w:val="24"/>
      <w:szCs w:val="24"/>
      <w:lang w:eastAsia="hr-HR"/>
    </w:rPr>
  </w:style>
  <w:style w:type="paragraph" w:customStyle="1" w:styleId="t-9-8">
    <w:name w:val="t-9-8"/>
    <w:basedOn w:val="Normal"/>
    <w:rsid w:val="000F28E5"/>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rsid w:val="00FE2796"/>
    <w:rPr>
      <w:rFonts w:ascii="Cambria" w:eastAsia="Times New Roman" w:hAnsi="Cambria" w:cs="Times New Roman"/>
      <w:b/>
      <w:bCs/>
      <w:i/>
      <w:iCs/>
      <w:sz w:val="28"/>
      <w:szCs w:val="28"/>
    </w:rPr>
  </w:style>
  <w:style w:type="paragraph" w:styleId="Bezproreda">
    <w:name w:val="No Spacing"/>
    <w:uiPriority w:val="1"/>
    <w:qFormat/>
    <w:rsid w:val="001E7E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5726">
      <w:bodyDiv w:val="1"/>
      <w:marLeft w:val="0"/>
      <w:marRight w:val="0"/>
      <w:marTop w:val="0"/>
      <w:marBottom w:val="0"/>
      <w:divBdr>
        <w:top w:val="none" w:sz="0" w:space="0" w:color="auto"/>
        <w:left w:val="none" w:sz="0" w:space="0" w:color="auto"/>
        <w:bottom w:val="none" w:sz="0" w:space="0" w:color="auto"/>
        <w:right w:val="none" w:sz="0" w:space="0" w:color="auto"/>
      </w:divBdr>
    </w:div>
    <w:div w:id="374231743">
      <w:bodyDiv w:val="1"/>
      <w:marLeft w:val="0"/>
      <w:marRight w:val="0"/>
      <w:marTop w:val="0"/>
      <w:marBottom w:val="0"/>
      <w:divBdr>
        <w:top w:val="none" w:sz="0" w:space="0" w:color="auto"/>
        <w:left w:val="none" w:sz="0" w:space="0" w:color="auto"/>
        <w:bottom w:val="none" w:sz="0" w:space="0" w:color="auto"/>
        <w:right w:val="none" w:sz="0" w:space="0" w:color="auto"/>
      </w:divBdr>
    </w:div>
    <w:div w:id="440613796">
      <w:bodyDiv w:val="1"/>
      <w:marLeft w:val="0"/>
      <w:marRight w:val="0"/>
      <w:marTop w:val="0"/>
      <w:marBottom w:val="0"/>
      <w:divBdr>
        <w:top w:val="none" w:sz="0" w:space="0" w:color="auto"/>
        <w:left w:val="none" w:sz="0" w:space="0" w:color="auto"/>
        <w:bottom w:val="none" w:sz="0" w:space="0" w:color="auto"/>
        <w:right w:val="none" w:sz="0" w:space="0" w:color="auto"/>
      </w:divBdr>
      <w:divsChild>
        <w:div w:id="937374424">
          <w:marLeft w:val="450"/>
          <w:marRight w:val="450"/>
          <w:marTop w:val="0"/>
          <w:marBottom w:val="0"/>
          <w:divBdr>
            <w:top w:val="none" w:sz="0" w:space="0" w:color="auto"/>
            <w:left w:val="none" w:sz="0" w:space="0" w:color="auto"/>
            <w:bottom w:val="none" w:sz="0" w:space="0" w:color="auto"/>
            <w:right w:val="none" w:sz="0" w:space="0" w:color="auto"/>
          </w:divBdr>
          <w:divsChild>
            <w:div w:id="67577868">
              <w:marLeft w:val="0"/>
              <w:marRight w:val="0"/>
              <w:marTop w:val="0"/>
              <w:marBottom w:val="0"/>
              <w:divBdr>
                <w:top w:val="none" w:sz="0" w:space="0" w:color="auto"/>
                <w:left w:val="none" w:sz="0" w:space="0" w:color="auto"/>
                <w:bottom w:val="none" w:sz="0" w:space="0" w:color="auto"/>
                <w:right w:val="none" w:sz="0" w:space="0" w:color="auto"/>
              </w:divBdr>
            </w:div>
            <w:div w:id="82653661">
              <w:marLeft w:val="0"/>
              <w:marRight w:val="0"/>
              <w:marTop w:val="0"/>
              <w:marBottom w:val="0"/>
              <w:divBdr>
                <w:top w:val="none" w:sz="0" w:space="0" w:color="auto"/>
                <w:left w:val="none" w:sz="0" w:space="0" w:color="auto"/>
                <w:bottom w:val="none" w:sz="0" w:space="0" w:color="auto"/>
                <w:right w:val="none" w:sz="0" w:space="0" w:color="auto"/>
              </w:divBdr>
            </w:div>
            <w:div w:id="173956841">
              <w:marLeft w:val="0"/>
              <w:marRight w:val="0"/>
              <w:marTop w:val="0"/>
              <w:marBottom w:val="0"/>
              <w:divBdr>
                <w:top w:val="none" w:sz="0" w:space="0" w:color="auto"/>
                <w:left w:val="none" w:sz="0" w:space="0" w:color="auto"/>
                <w:bottom w:val="none" w:sz="0" w:space="0" w:color="auto"/>
                <w:right w:val="none" w:sz="0" w:space="0" w:color="auto"/>
              </w:divBdr>
            </w:div>
            <w:div w:id="313142035">
              <w:marLeft w:val="0"/>
              <w:marRight w:val="0"/>
              <w:marTop w:val="0"/>
              <w:marBottom w:val="0"/>
              <w:divBdr>
                <w:top w:val="none" w:sz="0" w:space="0" w:color="auto"/>
                <w:left w:val="none" w:sz="0" w:space="0" w:color="auto"/>
                <w:bottom w:val="none" w:sz="0" w:space="0" w:color="auto"/>
                <w:right w:val="none" w:sz="0" w:space="0" w:color="auto"/>
              </w:divBdr>
            </w:div>
            <w:div w:id="380448271">
              <w:marLeft w:val="0"/>
              <w:marRight w:val="0"/>
              <w:marTop w:val="0"/>
              <w:marBottom w:val="0"/>
              <w:divBdr>
                <w:top w:val="none" w:sz="0" w:space="0" w:color="auto"/>
                <w:left w:val="none" w:sz="0" w:space="0" w:color="auto"/>
                <w:bottom w:val="none" w:sz="0" w:space="0" w:color="auto"/>
                <w:right w:val="none" w:sz="0" w:space="0" w:color="auto"/>
              </w:divBdr>
            </w:div>
            <w:div w:id="837967665">
              <w:marLeft w:val="0"/>
              <w:marRight w:val="0"/>
              <w:marTop w:val="0"/>
              <w:marBottom w:val="0"/>
              <w:divBdr>
                <w:top w:val="none" w:sz="0" w:space="0" w:color="auto"/>
                <w:left w:val="none" w:sz="0" w:space="0" w:color="auto"/>
                <w:bottom w:val="none" w:sz="0" w:space="0" w:color="auto"/>
                <w:right w:val="none" w:sz="0" w:space="0" w:color="auto"/>
              </w:divBdr>
            </w:div>
            <w:div w:id="879165580">
              <w:marLeft w:val="0"/>
              <w:marRight w:val="0"/>
              <w:marTop w:val="0"/>
              <w:marBottom w:val="0"/>
              <w:divBdr>
                <w:top w:val="none" w:sz="0" w:space="0" w:color="auto"/>
                <w:left w:val="none" w:sz="0" w:space="0" w:color="auto"/>
                <w:bottom w:val="none" w:sz="0" w:space="0" w:color="auto"/>
                <w:right w:val="none" w:sz="0" w:space="0" w:color="auto"/>
              </w:divBdr>
            </w:div>
            <w:div w:id="963997436">
              <w:marLeft w:val="0"/>
              <w:marRight w:val="0"/>
              <w:marTop w:val="0"/>
              <w:marBottom w:val="0"/>
              <w:divBdr>
                <w:top w:val="none" w:sz="0" w:space="0" w:color="auto"/>
                <w:left w:val="none" w:sz="0" w:space="0" w:color="auto"/>
                <w:bottom w:val="none" w:sz="0" w:space="0" w:color="auto"/>
                <w:right w:val="none" w:sz="0" w:space="0" w:color="auto"/>
              </w:divBdr>
            </w:div>
            <w:div w:id="1068462223">
              <w:marLeft w:val="0"/>
              <w:marRight w:val="0"/>
              <w:marTop w:val="0"/>
              <w:marBottom w:val="0"/>
              <w:divBdr>
                <w:top w:val="none" w:sz="0" w:space="0" w:color="auto"/>
                <w:left w:val="none" w:sz="0" w:space="0" w:color="auto"/>
                <w:bottom w:val="none" w:sz="0" w:space="0" w:color="auto"/>
                <w:right w:val="none" w:sz="0" w:space="0" w:color="auto"/>
              </w:divBdr>
            </w:div>
            <w:div w:id="1074398444">
              <w:marLeft w:val="0"/>
              <w:marRight w:val="0"/>
              <w:marTop w:val="0"/>
              <w:marBottom w:val="0"/>
              <w:divBdr>
                <w:top w:val="none" w:sz="0" w:space="0" w:color="auto"/>
                <w:left w:val="none" w:sz="0" w:space="0" w:color="auto"/>
                <w:bottom w:val="none" w:sz="0" w:space="0" w:color="auto"/>
                <w:right w:val="none" w:sz="0" w:space="0" w:color="auto"/>
              </w:divBdr>
            </w:div>
            <w:div w:id="1196848666">
              <w:marLeft w:val="0"/>
              <w:marRight w:val="0"/>
              <w:marTop w:val="0"/>
              <w:marBottom w:val="0"/>
              <w:divBdr>
                <w:top w:val="none" w:sz="0" w:space="0" w:color="auto"/>
                <w:left w:val="none" w:sz="0" w:space="0" w:color="auto"/>
                <w:bottom w:val="none" w:sz="0" w:space="0" w:color="auto"/>
                <w:right w:val="none" w:sz="0" w:space="0" w:color="auto"/>
              </w:divBdr>
            </w:div>
            <w:div w:id="1260406519">
              <w:marLeft w:val="0"/>
              <w:marRight w:val="0"/>
              <w:marTop w:val="0"/>
              <w:marBottom w:val="0"/>
              <w:divBdr>
                <w:top w:val="none" w:sz="0" w:space="0" w:color="auto"/>
                <w:left w:val="none" w:sz="0" w:space="0" w:color="auto"/>
                <w:bottom w:val="none" w:sz="0" w:space="0" w:color="auto"/>
                <w:right w:val="none" w:sz="0" w:space="0" w:color="auto"/>
              </w:divBdr>
            </w:div>
            <w:div w:id="1339506153">
              <w:marLeft w:val="0"/>
              <w:marRight w:val="0"/>
              <w:marTop w:val="0"/>
              <w:marBottom w:val="0"/>
              <w:divBdr>
                <w:top w:val="none" w:sz="0" w:space="0" w:color="auto"/>
                <w:left w:val="none" w:sz="0" w:space="0" w:color="auto"/>
                <w:bottom w:val="none" w:sz="0" w:space="0" w:color="auto"/>
                <w:right w:val="none" w:sz="0" w:space="0" w:color="auto"/>
              </w:divBdr>
            </w:div>
            <w:div w:id="1409427143">
              <w:marLeft w:val="0"/>
              <w:marRight w:val="0"/>
              <w:marTop w:val="0"/>
              <w:marBottom w:val="0"/>
              <w:divBdr>
                <w:top w:val="none" w:sz="0" w:space="0" w:color="auto"/>
                <w:left w:val="none" w:sz="0" w:space="0" w:color="auto"/>
                <w:bottom w:val="none" w:sz="0" w:space="0" w:color="auto"/>
                <w:right w:val="none" w:sz="0" w:space="0" w:color="auto"/>
              </w:divBdr>
            </w:div>
            <w:div w:id="1515218722">
              <w:marLeft w:val="0"/>
              <w:marRight w:val="0"/>
              <w:marTop w:val="0"/>
              <w:marBottom w:val="0"/>
              <w:divBdr>
                <w:top w:val="none" w:sz="0" w:space="0" w:color="auto"/>
                <w:left w:val="none" w:sz="0" w:space="0" w:color="auto"/>
                <w:bottom w:val="none" w:sz="0" w:space="0" w:color="auto"/>
                <w:right w:val="none" w:sz="0" w:space="0" w:color="auto"/>
              </w:divBdr>
            </w:div>
            <w:div w:id="1520310252">
              <w:marLeft w:val="0"/>
              <w:marRight w:val="0"/>
              <w:marTop w:val="0"/>
              <w:marBottom w:val="0"/>
              <w:divBdr>
                <w:top w:val="none" w:sz="0" w:space="0" w:color="auto"/>
                <w:left w:val="none" w:sz="0" w:space="0" w:color="auto"/>
                <w:bottom w:val="none" w:sz="0" w:space="0" w:color="auto"/>
                <w:right w:val="none" w:sz="0" w:space="0" w:color="auto"/>
              </w:divBdr>
            </w:div>
            <w:div w:id="1530071322">
              <w:marLeft w:val="0"/>
              <w:marRight w:val="0"/>
              <w:marTop w:val="0"/>
              <w:marBottom w:val="0"/>
              <w:divBdr>
                <w:top w:val="none" w:sz="0" w:space="0" w:color="auto"/>
                <w:left w:val="none" w:sz="0" w:space="0" w:color="auto"/>
                <w:bottom w:val="none" w:sz="0" w:space="0" w:color="auto"/>
                <w:right w:val="none" w:sz="0" w:space="0" w:color="auto"/>
              </w:divBdr>
            </w:div>
            <w:div w:id="1793863232">
              <w:marLeft w:val="0"/>
              <w:marRight w:val="0"/>
              <w:marTop w:val="0"/>
              <w:marBottom w:val="0"/>
              <w:divBdr>
                <w:top w:val="none" w:sz="0" w:space="0" w:color="auto"/>
                <w:left w:val="none" w:sz="0" w:space="0" w:color="auto"/>
                <w:bottom w:val="none" w:sz="0" w:space="0" w:color="auto"/>
                <w:right w:val="none" w:sz="0" w:space="0" w:color="auto"/>
              </w:divBdr>
            </w:div>
            <w:div w:id="1808428582">
              <w:marLeft w:val="0"/>
              <w:marRight w:val="0"/>
              <w:marTop w:val="0"/>
              <w:marBottom w:val="0"/>
              <w:divBdr>
                <w:top w:val="none" w:sz="0" w:space="0" w:color="auto"/>
                <w:left w:val="none" w:sz="0" w:space="0" w:color="auto"/>
                <w:bottom w:val="none" w:sz="0" w:space="0" w:color="auto"/>
                <w:right w:val="none" w:sz="0" w:space="0" w:color="auto"/>
              </w:divBdr>
            </w:div>
            <w:div w:id="1916016108">
              <w:marLeft w:val="0"/>
              <w:marRight w:val="0"/>
              <w:marTop w:val="0"/>
              <w:marBottom w:val="0"/>
              <w:divBdr>
                <w:top w:val="none" w:sz="0" w:space="0" w:color="auto"/>
                <w:left w:val="none" w:sz="0" w:space="0" w:color="auto"/>
                <w:bottom w:val="none" w:sz="0" w:space="0" w:color="auto"/>
                <w:right w:val="none" w:sz="0" w:space="0" w:color="auto"/>
              </w:divBdr>
            </w:div>
            <w:div w:id="1970817323">
              <w:marLeft w:val="0"/>
              <w:marRight w:val="0"/>
              <w:marTop w:val="0"/>
              <w:marBottom w:val="0"/>
              <w:divBdr>
                <w:top w:val="none" w:sz="0" w:space="0" w:color="auto"/>
                <w:left w:val="none" w:sz="0" w:space="0" w:color="auto"/>
                <w:bottom w:val="none" w:sz="0" w:space="0" w:color="auto"/>
                <w:right w:val="none" w:sz="0" w:space="0" w:color="auto"/>
              </w:divBdr>
            </w:div>
            <w:div w:id="2084598627">
              <w:marLeft w:val="0"/>
              <w:marRight w:val="0"/>
              <w:marTop w:val="0"/>
              <w:marBottom w:val="0"/>
              <w:divBdr>
                <w:top w:val="none" w:sz="0" w:space="0" w:color="auto"/>
                <w:left w:val="none" w:sz="0" w:space="0" w:color="auto"/>
                <w:bottom w:val="none" w:sz="0" w:space="0" w:color="auto"/>
                <w:right w:val="none" w:sz="0" w:space="0" w:color="auto"/>
              </w:divBdr>
            </w:div>
            <w:div w:id="20860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2160">
      <w:bodyDiv w:val="1"/>
      <w:marLeft w:val="0"/>
      <w:marRight w:val="0"/>
      <w:marTop w:val="0"/>
      <w:marBottom w:val="0"/>
      <w:divBdr>
        <w:top w:val="none" w:sz="0" w:space="0" w:color="auto"/>
        <w:left w:val="none" w:sz="0" w:space="0" w:color="auto"/>
        <w:bottom w:val="none" w:sz="0" w:space="0" w:color="auto"/>
        <w:right w:val="none" w:sz="0" w:space="0" w:color="auto"/>
      </w:divBdr>
    </w:div>
    <w:div w:id="978614589">
      <w:bodyDiv w:val="1"/>
      <w:marLeft w:val="0"/>
      <w:marRight w:val="0"/>
      <w:marTop w:val="0"/>
      <w:marBottom w:val="0"/>
      <w:divBdr>
        <w:top w:val="none" w:sz="0" w:space="0" w:color="auto"/>
        <w:left w:val="none" w:sz="0" w:space="0" w:color="auto"/>
        <w:bottom w:val="none" w:sz="0" w:space="0" w:color="auto"/>
        <w:right w:val="none" w:sz="0" w:space="0" w:color="auto"/>
      </w:divBdr>
    </w:div>
    <w:div w:id="1076364160">
      <w:bodyDiv w:val="1"/>
      <w:marLeft w:val="0"/>
      <w:marRight w:val="0"/>
      <w:marTop w:val="0"/>
      <w:marBottom w:val="0"/>
      <w:divBdr>
        <w:top w:val="none" w:sz="0" w:space="0" w:color="auto"/>
        <w:left w:val="none" w:sz="0" w:space="0" w:color="auto"/>
        <w:bottom w:val="none" w:sz="0" w:space="0" w:color="auto"/>
        <w:right w:val="none" w:sz="0" w:space="0" w:color="auto"/>
      </w:divBdr>
    </w:div>
    <w:div w:id="1464930971">
      <w:bodyDiv w:val="1"/>
      <w:marLeft w:val="0"/>
      <w:marRight w:val="0"/>
      <w:marTop w:val="0"/>
      <w:marBottom w:val="0"/>
      <w:divBdr>
        <w:top w:val="none" w:sz="0" w:space="0" w:color="auto"/>
        <w:left w:val="none" w:sz="0" w:space="0" w:color="auto"/>
        <w:bottom w:val="none" w:sz="0" w:space="0" w:color="auto"/>
        <w:right w:val="none" w:sz="0" w:space="0" w:color="auto"/>
      </w:divBdr>
    </w:div>
    <w:div w:id="1469737628">
      <w:bodyDiv w:val="1"/>
      <w:marLeft w:val="0"/>
      <w:marRight w:val="0"/>
      <w:marTop w:val="0"/>
      <w:marBottom w:val="0"/>
      <w:divBdr>
        <w:top w:val="none" w:sz="0" w:space="0" w:color="auto"/>
        <w:left w:val="none" w:sz="0" w:space="0" w:color="auto"/>
        <w:bottom w:val="none" w:sz="0" w:space="0" w:color="auto"/>
        <w:right w:val="none" w:sz="0" w:space="0" w:color="auto"/>
      </w:divBdr>
    </w:div>
    <w:div w:id="1649165471">
      <w:bodyDiv w:val="1"/>
      <w:marLeft w:val="0"/>
      <w:marRight w:val="0"/>
      <w:marTop w:val="0"/>
      <w:marBottom w:val="0"/>
      <w:divBdr>
        <w:top w:val="none" w:sz="0" w:space="0" w:color="auto"/>
        <w:left w:val="none" w:sz="0" w:space="0" w:color="auto"/>
        <w:bottom w:val="none" w:sz="0" w:space="0" w:color="auto"/>
        <w:right w:val="none" w:sz="0" w:space="0" w:color="auto"/>
      </w:divBdr>
    </w:div>
    <w:div w:id="1694651733">
      <w:bodyDiv w:val="1"/>
      <w:marLeft w:val="0"/>
      <w:marRight w:val="0"/>
      <w:marTop w:val="0"/>
      <w:marBottom w:val="0"/>
      <w:divBdr>
        <w:top w:val="none" w:sz="0" w:space="0" w:color="auto"/>
        <w:left w:val="none" w:sz="0" w:space="0" w:color="auto"/>
        <w:bottom w:val="none" w:sz="0" w:space="0" w:color="auto"/>
        <w:right w:val="none" w:sz="0" w:space="0" w:color="auto"/>
      </w:divBdr>
    </w:div>
    <w:div w:id="208930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ECDD7-6C7D-477D-87F8-BBC7C640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5820</Words>
  <Characters>33179</Characters>
  <Application>Microsoft Office Word</Application>
  <DocSecurity>0</DocSecurity>
  <Lines>276</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Zoretić-Rubes Valentina</dc:creator>
  <cp:keywords/>
  <dc:description/>
  <cp:lastModifiedBy>Leila Avdić</cp:lastModifiedBy>
  <cp:revision>3</cp:revision>
  <cp:lastPrinted>2020-01-22T14:10:00Z</cp:lastPrinted>
  <dcterms:created xsi:type="dcterms:W3CDTF">2020-02-13T12:51:00Z</dcterms:created>
  <dcterms:modified xsi:type="dcterms:W3CDTF">2020-02-14T11:01:00Z</dcterms:modified>
</cp:coreProperties>
</file>